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1CA9A" w14:textId="77777777" w:rsidR="004A4C08" w:rsidRPr="00E740AF" w:rsidRDefault="004A4C08" w:rsidP="004A4C08">
      <w:pPr>
        <w:spacing w:line="670" w:lineRule="exact"/>
        <w:ind w:left="861" w:firstLine="1923"/>
        <w:rPr>
          <w:rFonts w:ascii="Palatino Linotype" w:eastAsia="Palatino Linotype" w:hAnsi="Palatino Linotype" w:cstheme="minorHAnsi"/>
          <w:sz w:val="56"/>
          <w:szCs w:val="56"/>
        </w:rPr>
      </w:pPr>
      <w:r w:rsidRPr="00E740AF">
        <w:rPr>
          <w:rFonts w:ascii="Palatino Linotype" w:hAnsi="Palatino Linotype" w:cstheme="minorHAnsi"/>
          <w:b/>
          <w:color w:val="000080"/>
          <w:sz w:val="56"/>
        </w:rPr>
        <w:t>North</w:t>
      </w:r>
      <w:r w:rsidRPr="00E740AF">
        <w:rPr>
          <w:rFonts w:ascii="Palatino Linotype" w:hAnsi="Palatino Linotype" w:cstheme="minorHAnsi"/>
          <w:b/>
          <w:color w:val="000080"/>
          <w:spacing w:val="-39"/>
          <w:sz w:val="56"/>
        </w:rPr>
        <w:t xml:space="preserve"> </w:t>
      </w:r>
      <w:r w:rsidRPr="00E740AF">
        <w:rPr>
          <w:rFonts w:ascii="Palatino Linotype" w:hAnsi="Palatino Linotype" w:cstheme="minorHAnsi"/>
          <w:b/>
          <w:color w:val="000080"/>
          <w:sz w:val="56"/>
        </w:rPr>
        <w:t>Carolina</w:t>
      </w:r>
    </w:p>
    <w:p w14:paraId="72D63170" w14:textId="77777777" w:rsidR="004A4C08" w:rsidRPr="00E740AF" w:rsidRDefault="004A4C08" w:rsidP="004A4C08">
      <w:pPr>
        <w:ind w:left="861"/>
        <w:rPr>
          <w:rFonts w:ascii="Palatino Linotype" w:eastAsia="Palatino Linotype" w:hAnsi="Palatino Linotype" w:cstheme="minorHAnsi"/>
          <w:sz w:val="56"/>
          <w:szCs w:val="56"/>
        </w:rPr>
      </w:pPr>
      <w:r w:rsidRPr="00E740AF">
        <w:rPr>
          <w:rFonts w:ascii="Palatino Linotype" w:hAnsi="Palatino Linotype" w:cstheme="minorHAnsi"/>
          <w:b/>
          <w:color w:val="000080"/>
          <w:spacing w:val="-1"/>
          <w:sz w:val="56"/>
        </w:rPr>
        <w:t>Department</w:t>
      </w:r>
      <w:r w:rsidRPr="00E740AF">
        <w:rPr>
          <w:rFonts w:ascii="Palatino Linotype" w:hAnsi="Palatino Linotype" w:cstheme="minorHAnsi"/>
          <w:b/>
          <w:color w:val="000080"/>
          <w:spacing w:val="-38"/>
          <w:sz w:val="56"/>
        </w:rPr>
        <w:t xml:space="preserve"> </w:t>
      </w:r>
      <w:r w:rsidRPr="00E740AF">
        <w:rPr>
          <w:rFonts w:ascii="Palatino Linotype" w:hAnsi="Palatino Linotype" w:cstheme="minorHAnsi"/>
          <w:b/>
          <w:color w:val="000080"/>
          <w:spacing w:val="-1"/>
          <w:sz w:val="56"/>
        </w:rPr>
        <w:t>of</w:t>
      </w:r>
      <w:r w:rsidRPr="00E740AF">
        <w:rPr>
          <w:rFonts w:ascii="Palatino Linotype" w:hAnsi="Palatino Linotype" w:cstheme="minorHAnsi"/>
          <w:b/>
          <w:color w:val="000080"/>
          <w:spacing w:val="-36"/>
          <w:sz w:val="56"/>
        </w:rPr>
        <w:t xml:space="preserve"> </w:t>
      </w:r>
      <w:r w:rsidRPr="00E740AF">
        <w:rPr>
          <w:rFonts w:ascii="Palatino Linotype" w:hAnsi="Palatino Linotype" w:cstheme="minorHAnsi"/>
          <w:b/>
          <w:color w:val="000080"/>
          <w:sz w:val="56"/>
        </w:rPr>
        <w:t>Transportation</w:t>
      </w:r>
    </w:p>
    <w:p w14:paraId="1E338392" w14:textId="77777777" w:rsidR="004A4C08" w:rsidRPr="00E740AF" w:rsidRDefault="004A4C08" w:rsidP="004A4C08">
      <w:pPr>
        <w:rPr>
          <w:rFonts w:ascii="Palatino Linotype" w:eastAsia="Palatino Linotype" w:hAnsi="Palatino Linotype" w:cstheme="minorHAnsi"/>
          <w:b/>
          <w:bCs/>
          <w:sz w:val="20"/>
        </w:rPr>
      </w:pPr>
    </w:p>
    <w:p w14:paraId="394B4D3C" w14:textId="77777777" w:rsidR="004A4C08" w:rsidRPr="00E740AF" w:rsidRDefault="004A4C08" w:rsidP="004A4C08">
      <w:pPr>
        <w:rPr>
          <w:rFonts w:ascii="Palatino Linotype" w:eastAsia="Palatino Linotype" w:hAnsi="Palatino Linotype" w:cstheme="minorHAnsi"/>
          <w:b/>
          <w:bCs/>
          <w:sz w:val="20"/>
        </w:rPr>
      </w:pPr>
    </w:p>
    <w:p w14:paraId="18DEBE6E" w14:textId="77777777" w:rsidR="004A4C08" w:rsidRPr="00E740AF" w:rsidRDefault="004A4C08" w:rsidP="004A4C08">
      <w:pPr>
        <w:rPr>
          <w:rFonts w:ascii="Palatino Linotype" w:eastAsia="Palatino Linotype" w:hAnsi="Palatino Linotype" w:cstheme="minorHAnsi"/>
          <w:b/>
          <w:bCs/>
          <w:sz w:val="16"/>
          <w:szCs w:val="16"/>
        </w:rPr>
      </w:pPr>
    </w:p>
    <w:p w14:paraId="343C4E50" w14:textId="77777777" w:rsidR="004A4C08" w:rsidRPr="00E740AF" w:rsidRDefault="004A4C08" w:rsidP="004A4C08">
      <w:pPr>
        <w:spacing w:line="200" w:lineRule="atLeast"/>
        <w:ind w:left="3258"/>
        <w:rPr>
          <w:rFonts w:ascii="Palatino Linotype" w:eastAsia="Palatino Linotype" w:hAnsi="Palatino Linotype" w:cstheme="minorHAnsi"/>
          <w:sz w:val="20"/>
        </w:rPr>
      </w:pPr>
      <w:r w:rsidRPr="00E740AF">
        <w:rPr>
          <w:rFonts w:ascii="Palatino Linotype" w:eastAsia="Palatino Linotype" w:hAnsi="Palatino Linotype" w:cstheme="minorHAnsi"/>
          <w:noProof/>
          <w:sz w:val="20"/>
        </w:rPr>
        <w:drawing>
          <wp:inline distT="0" distB="0" distL="0" distR="0" wp14:anchorId="3AB752D9" wp14:editId="25F22DEB">
            <wp:extent cx="1847850" cy="18478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847850" cy="1847850"/>
                    </a:xfrm>
                    <a:prstGeom prst="rect">
                      <a:avLst/>
                    </a:prstGeom>
                  </pic:spPr>
                </pic:pic>
              </a:graphicData>
            </a:graphic>
          </wp:inline>
        </w:drawing>
      </w:r>
    </w:p>
    <w:p w14:paraId="0895306D" w14:textId="77777777" w:rsidR="004A4C08" w:rsidRPr="00E740AF" w:rsidRDefault="004A4C08" w:rsidP="004A4C08">
      <w:pPr>
        <w:rPr>
          <w:rFonts w:ascii="Palatino Linotype" w:eastAsia="Palatino Linotype" w:hAnsi="Palatino Linotype" w:cstheme="minorHAnsi"/>
          <w:b/>
          <w:bCs/>
          <w:sz w:val="20"/>
        </w:rPr>
      </w:pPr>
    </w:p>
    <w:p w14:paraId="5E6F8583" w14:textId="77777777" w:rsidR="004A4C08" w:rsidRPr="00E740AF" w:rsidRDefault="004A4C08" w:rsidP="004A4C08">
      <w:pPr>
        <w:rPr>
          <w:rFonts w:ascii="Palatino Linotype" w:eastAsia="Palatino Linotype" w:hAnsi="Palatino Linotype" w:cstheme="minorHAnsi"/>
          <w:b/>
          <w:bCs/>
          <w:sz w:val="20"/>
        </w:rPr>
      </w:pPr>
    </w:p>
    <w:p w14:paraId="7761CA1A" w14:textId="77777777" w:rsidR="004A4C08" w:rsidRPr="00E740AF" w:rsidRDefault="004A4C08" w:rsidP="004A4C08">
      <w:pPr>
        <w:spacing w:before="3"/>
        <w:rPr>
          <w:rFonts w:ascii="Palatino Linotype" w:eastAsia="Palatino Linotype" w:hAnsi="Palatino Linotype" w:cstheme="minorHAnsi"/>
          <w:b/>
          <w:bCs/>
        </w:rPr>
      </w:pPr>
    </w:p>
    <w:p w14:paraId="7D934DA3" w14:textId="0CA86AC8" w:rsidR="004A4C08" w:rsidRPr="00E740AF" w:rsidRDefault="004A4C08" w:rsidP="004A4C08">
      <w:pPr>
        <w:spacing w:line="670" w:lineRule="exact"/>
        <w:ind w:left="880" w:right="696"/>
        <w:jc w:val="center"/>
        <w:rPr>
          <w:rFonts w:ascii="Palatino Linotype" w:eastAsia="Palatino Linotype" w:hAnsi="Palatino Linotype" w:cstheme="minorHAnsi"/>
          <w:color w:val="365F91" w:themeColor="accent1" w:themeShade="BF"/>
          <w:sz w:val="52"/>
          <w:szCs w:val="52"/>
        </w:rPr>
      </w:pPr>
      <w:r w:rsidRPr="00E740AF">
        <w:rPr>
          <w:rFonts w:ascii="Palatino Linotype" w:hAnsi="Palatino Linotype" w:cstheme="minorHAnsi"/>
          <w:b/>
          <w:color w:val="365F91" w:themeColor="accent1" w:themeShade="BF"/>
          <w:spacing w:val="-1"/>
          <w:sz w:val="56"/>
        </w:rPr>
        <w:t>FY 202</w:t>
      </w:r>
      <w:r w:rsidR="004D5EA3">
        <w:rPr>
          <w:rFonts w:ascii="Palatino Linotype" w:hAnsi="Palatino Linotype" w:cstheme="minorHAnsi"/>
          <w:b/>
          <w:color w:val="365F91" w:themeColor="accent1" w:themeShade="BF"/>
          <w:spacing w:val="-1"/>
          <w:sz w:val="56"/>
        </w:rPr>
        <w:t>6</w:t>
      </w:r>
      <w:r w:rsidRPr="00E740AF">
        <w:rPr>
          <w:rFonts w:ascii="Palatino Linotype" w:hAnsi="Palatino Linotype" w:cstheme="minorHAnsi"/>
          <w:b/>
          <w:color w:val="365F91" w:themeColor="accent1" w:themeShade="BF"/>
          <w:spacing w:val="-1"/>
          <w:sz w:val="56"/>
        </w:rPr>
        <w:t xml:space="preserve"> </w:t>
      </w:r>
      <w:r>
        <w:rPr>
          <w:rFonts w:ascii="Palatino Linotype" w:hAnsi="Palatino Linotype" w:cstheme="minorHAnsi"/>
          <w:b/>
          <w:color w:val="365F91" w:themeColor="accent1" w:themeShade="BF"/>
          <w:spacing w:val="-1"/>
          <w:sz w:val="52"/>
        </w:rPr>
        <w:t>5303</w:t>
      </w:r>
      <w:r w:rsidRPr="00E740AF">
        <w:rPr>
          <w:rFonts w:ascii="Palatino Linotype" w:hAnsi="Palatino Linotype" w:cstheme="minorHAnsi"/>
          <w:b/>
          <w:color w:val="365F91" w:themeColor="accent1" w:themeShade="BF"/>
          <w:spacing w:val="-1"/>
          <w:sz w:val="52"/>
        </w:rPr>
        <w:t xml:space="preserve"> </w:t>
      </w:r>
      <w:r w:rsidR="00EC2301">
        <w:rPr>
          <w:rFonts w:ascii="Palatino Linotype" w:hAnsi="Palatino Linotype" w:cstheme="minorHAnsi"/>
          <w:b/>
          <w:color w:val="365F91" w:themeColor="accent1" w:themeShade="BF"/>
          <w:spacing w:val="-1"/>
          <w:sz w:val="52"/>
        </w:rPr>
        <w:t>Application</w:t>
      </w:r>
      <w:r w:rsidRPr="00E740AF">
        <w:rPr>
          <w:rFonts w:ascii="Palatino Linotype" w:hAnsi="Palatino Linotype" w:cstheme="minorHAnsi"/>
          <w:b/>
          <w:color w:val="365F91" w:themeColor="accent1" w:themeShade="BF"/>
          <w:sz w:val="52"/>
        </w:rPr>
        <w:t xml:space="preserve"> </w:t>
      </w:r>
      <w:r w:rsidRPr="00E740AF">
        <w:rPr>
          <w:rFonts w:ascii="Palatino Linotype" w:hAnsi="Palatino Linotype" w:cstheme="minorHAnsi"/>
          <w:b/>
          <w:color w:val="365F91" w:themeColor="accent1" w:themeShade="BF"/>
          <w:spacing w:val="-1"/>
          <w:sz w:val="52"/>
        </w:rPr>
        <w:t xml:space="preserve">Overview </w:t>
      </w:r>
      <w:r w:rsidR="008176EC">
        <w:rPr>
          <w:rFonts w:ascii="Palatino Linotype" w:hAnsi="Palatino Linotype" w:cstheme="minorHAnsi"/>
          <w:b/>
          <w:color w:val="365F91" w:themeColor="accent1" w:themeShade="BF"/>
          <w:spacing w:val="-1"/>
          <w:sz w:val="52"/>
        </w:rPr>
        <w:t xml:space="preserve">and </w:t>
      </w:r>
      <w:r w:rsidRPr="00E740AF">
        <w:rPr>
          <w:rFonts w:ascii="Palatino Linotype" w:hAnsi="Palatino Linotype" w:cstheme="minorHAnsi"/>
          <w:b/>
          <w:color w:val="365F91" w:themeColor="accent1" w:themeShade="BF"/>
          <w:spacing w:val="-1"/>
          <w:sz w:val="52"/>
        </w:rPr>
        <w:t>Guidance</w:t>
      </w:r>
    </w:p>
    <w:p w14:paraId="171672B5" w14:textId="77777777" w:rsidR="004A4C08" w:rsidRPr="00E740AF" w:rsidRDefault="004A4C08" w:rsidP="004A4C08">
      <w:pPr>
        <w:rPr>
          <w:rFonts w:ascii="Palatino Linotype" w:eastAsia="Palatino Linotype" w:hAnsi="Palatino Linotype" w:cstheme="minorHAnsi"/>
          <w:sz w:val="28"/>
          <w:szCs w:val="28"/>
        </w:rPr>
      </w:pPr>
    </w:p>
    <w:p w14:paraId="533B5368" w14:textId="77777777" w:rsidR="004A4C08" w:rsidRPr="00E740AF" w:rsidRDefault="004A4C08" w:rsidP="004A4C08">
      <w:pPr>
        <w:spacing w:before="3"/>
        <w:rPr>
          <w:rFonts w:ascii="Palatino Linotype" w:eastAsia="Palatino Linotype" w:hAnsi="Palatino Linotype" w:cstheme="minorHAnsi"/>
          <w:sz w:val="28"/>
          <w:szCs w:val="28"/>
        </w:rPr>
      </w:pPr>
    </w:p>
    <w:p w14:paraId="25FBABD4" w14:textId="754FDAC6" w:rsidR="004A4C08" w:rsidRPr="00E740AF" w:rsidRDefault="004D5EA3" w:rsidP="004A4C08">
      <w:pPr>
        <w:ind w:left="117" w:right="198"/>
        <w:jc w:val="center"/>
        <w:rPr>
          <w:rFonts w:ascii="Palatino Linotype" w:eastAsia="Palatino Linotype" w:hAnsi="Palatino Linotype" w:cstheme="minorHAnsi"/>
          <w:sz w:val="44"/>
          <w:szCs w:val="44"/>
        </w:rPr>
      </w:pPr>
      <w:r>
        <w:rPr>
          <w:rFonts w:ascii="Palatino Linotype" w:hAnsi="Palatino Linotype" w:cstheme="minorHAnsi"/>
          <w:color w:val="000080"/>
          <w:sz w:val="44"/>
        </w:rPr>
        <w:t>September 9</w:t>
      </w:r>
      <w:r w:rsidR="00DC0B65">
        <w:rPr>
          <w:rFonts w:ascii="Palatino Linotype" w:hAnsi="Palatino Linotype" w:cstheme="minorHAnsi"/>
          <w:color w:val="000080"/>
          <w:sz w:val="44"/>
        </w:rPr>
        <w:t>, 202</w:t>
      </w:r>
      <w:r>
        <w:rPr>
          <w:rFonts w:ascii="Palatino Linotype" w:hAnsi="Palatino Linotype" w:cstheme="minorHAnsi"/>
          <w:color w:val="000080"/>
          <w:sz w:val="44"/>
        </w:rPr>
        <w:t>4</w:t>
      </w:r>
    </w:p>
    <w:p w14:paraId="42FB9ED6" w14:textId="77777777" w:rsidR="004A4C08" w:rsidRPr="00E740AF" w:rsidRDefault="004A4C08" w:rsidP="004A4C08">
      <w:pPr>
        <w:spacing w:before="7"/>
        <w:rPr>
          <w:rFonts w:ascii="Palatino Linotype" w:eastAsia="Palatino Linotype" w:hAnsi="Palatino Linotype" w:cstheme="minorHAnsi"/>
          <w:sz w:val="63"/>
          <w:szCs w:val="63"/>
        </w:rPr>
      </w:pPr>
    </w:p>
    <w:p w14:paraId="4A0941C5" w14:textId="7A1ED1E7" w:rsidR="004A4C08" w:rsidRPr="00E740AF" w:rsidRDefault="004A4C08" w:rsidP="009A6955">
      <w:pPr>
        <w:ind w:left="5580" w:right="117" w:hanging="450"/>
        <w:jc w:val="right"/>
        <w:rPr>
          <w:rFonts w:ascii="Palatino Linotype" w:hAnsi="Palatino Linotype" w:cstheme="minorHAnsi"/>
          <w:b/>
          <w:color w:val="000080"/>
          <w:spacing w:val="32"/>
          <w:w w:val="99"/>
          <w:sz w:val="20"/>
        </w:rPr>
      </w:pPr>
      <w:r w:rsidRPr="00E740AF">
        <w:rPr>
          <w:rFonts w:ascii="Palatino Linotype" w:hAnsi="Palatino Linotype" w:cstheme="minorHAnsi"/>
          <w:b/>
          <w:color w:val="000080"/>
          <w:spacing w:val="-1"/>
        </w:rPr>
        <w:t>N.C.</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spacing w:val="-1"/>
        </w:rPr>
        <w:t>Department</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rPr>
        <w:t>of</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spacing w:val="-1"/>
        </w:rPr>
        <w:t>Transportation</w:t>
      </w:r>
      <w:r w:rsidR="009A6955">
        <w:rPr>
          <w:rFonts w:ascii="Palatino Linotype" w:hAnsi="Palatino Linotype" w:cstheme="minorHAnsi"/>
          <w:b/>
          <w:color w:val="000080"/>
          <w:spacing w:val="33"/>
        </w:rPr>
        <w:t xml:space="preserve"> </w:t>
      </w:r>
      <w:r w:rsidR="009A6955">
        <w:rPr>
          <w:rFonts w:ascii="Palatino Linotype" w:hAnsi="Palatino Linotype" w:cstheme="minorHAnsi"/>
          <w:b/>
          <w:color w:val="000080"/>
          <w:sz w:val="20"/>
        </w:rPr>
        <w:t>Integrated Mobility</w:t>
      </w:r>
      <w:r w:rsidRPr="00E740AF">
        <w:rPr>
          <w:rFonts w:ascii="Palatino Linotype" w:hAnsi="Palatino Linotype" w:cstheme="minorHAnsi"/>
          <w:b/>
          <w:color w:val="000080"/>
          <w:spacing w:val="-14"/>
          <w:sz w:val="20"/>
        </w:rPr>
        <w:t xml:space="preserve"> </w:t>
      </w:r>
      <w:r w:rsidRPr="00E740AF">
        <w:rPr>
          <w:rFonts w:ascii="Palatino Linotype" w:hAnsi="Palatino Linotype" w:cstheme="minorHAnsi"/>
          <w:b/>
          <w:color w:val="000080"/>
          <w:spacing w:val="-1"/>
          <w:sz w:val="20"/>
        </w:rPr>
        <w:t>Division</w:t>
      </w:r>
      <w:r w:rsidR="009A6955">
        <w:rPr>
          <w:rFonts w:ascii="Palatino Linotype" w:hAnsi="Palatino Linotype" w:cstheme="minorHAnsi"/>
          <w:b/>
          <w:color w:val="000080"/>
          <w:spacing w:val="-1"/>
          <w:sz w:val="20"/>
        </w:rPr>
        <w:t xml:space="preserve"> (IMD)</w:t>
      </w:r>
      <w:r w:rsidRPr="00E740AF">
        <w:rPr>
          <w:rFonts w:ascii="Palatino Linotype" w:hAnsi="Palatino Linotype" w:cstheme="minorHAnsi"/>
          <w:b/>
          <w:color w:val="000080"/>
          <w:spacing w:val="32"/>
          <w:w w:val="99"/>
          <w:sz w:val="20"/>
        </w:rPr>
        <w:t xml:space="preserve"> </w:t>
      </w:r>
    </w:p>
    <w:p w14:paraId="54759503" w14:textId="77777777" w:rsidR="009A6955" w:rsidRDefault="004A4C08" w:rsidP="009A6955">
      <w:pPr>
        <w:ind w:left="6545" w:right="117" w:hanging="1006"/>
        <w:jc w:val="right"/>
        <w:rPr>
          <w:rFonts w:ascii="Palatino Linotype" w:hAnsi="Palatino Linotype" w:cstheme="minorHAnsi"/>
          <w:b/>
          <w:color w:val="000080"/>
          <w:spacing w:val="-1"/>
          <w:sz w:val="20"/>
        </w:rPr>
      </w:pPr>
      <w:r w:rsidRPr="00E740AF">
        <w:rPr>
          <w:rFonts w:ascii="Palatino Linotype" w:hAnsi="Palatino Linotype" w:cstheme="minorHAnsi"/>
          <w:b/>
          <w:color w:val="000080"/>
          <w:sz w:val="20"/>
        </w:rPr>
        <w:t>1</w:t>
      </w:r>
      <w:r w:rsidRPr="00E740AF">
        <w:rPr>
          <w:rFonts w:ascii="Palatino Linotype" w:hAnsi="Palatino Linotype" w:cstheme="minorHAnsi"/>
          <w:b/>
          <w:color w:val="000080"/>
          <w:spacing w:val="-6"/>
          <w:sz w:val="20"/>
        </w:rPr>
        <w:t xml:space="preserve"> </w:t>
      </w:r>
      <w:r w:rsidRPr="00E740AF">
        <w:rPr>
          <w:rFonts w:ascii="Palatino Linotype" w:hAnsi="Palatino Linotype" w:cstheme="minorHAnsi"/>
          <w:b/>
          <w:color w:val="000080"/>
          <w:sz w:val="20"/>
        </w:rPr>
        <w:t>S.</w:t>
      </w:r>
      <w:r w:rsidRPr="00E740AF">
        <w:rPr>
          <w:rFonts w:ascii="Palatino Linotype" w:hAnsi="Palatino Linotype" w:cstheme="minorHAnsi"/>
          <w:b/>
          <w:color w:val="000080"/>
          <w:spacing w:val="-6"/>
          <w:sz w:val="20"/>
        </w:rPr>
        <w:t xml:space="preserve"> </w:t>
      </w:r>
      <w:r w:rsidRPr="00E740AF">
        <w:rPr>
          <w:rFonts w:ascii="Palatino Linotype" w:hAnsi="Palatino Linotype" w:cstheme="minorHAnsi"/>
          <w:b/>
          <w:color w:val="000080"/>
          <w:sz w:val="20"/>
        </w:rPr>
        <w:t>Wilmington</w:t>
      </w:r>
      <w:r w:rsidRPr="00E740AF">
        <w:rPr>
          <w:rFonts w:ascii="Palatino Linotype" w:hAnsi="Palatino Linotype" w:cstheme="minorHAnsi"/>
          <w:b/>
          <w:color w:val="000080"/>
          <w:spacing w:val="-7"/>
          <w:sz w:val="20"/>
        </w:rPr>
        <w:t xml:space="preserve"> </w:t>
      </w:r>
      <w:r w:rsidRPr="00E740AF">
        <w:rPr>
          <w:rFonts w:ascii="Palatino Linotype" w:hAnsi="Palatino Linotype" w:cstheme="minorHAnsi"/>
          <w:b/>
          <w:color w:val="000080"/>
          <w:spacing w:val="-1"/>
          <w:sz w:val="20"/>
        </w:rPr>
        <w:t>Street</w:t>
      </w:r>
    </w:p>
    <w:p w14:paraId="1D4ECD43" w14:textId="77777777" w:rsidR="0040143D" w:rsidRDefault="004A4C08" w:rsidP="009A6955">
      <w:pPr>
        <w:ind w:left="6545" w:right="117" w:hanging="1006"/>
        <w:jc w:val="right"/>
        <w:rPr>
          <w:rFonts w:ascii="Palatino Linotype" w:hAnsi="Palatino Linotype" w:cstheme="minorHAnsi"/>
          <w:b/>
          <w:color w:val="000080"/>
          <w:w w:val="99"/>
          <w:sz w:val="20"/>
        </w:rPr>
      </w:pPr>
      <w:r w:rsidRPr="00E740AF">
        <w:rPr>
          <w:rFonts w:ascii="Palatino Linotype" w:hAnsi="Palatino Linotype" w:cstheme="minorHAnsi"/>
          <w:b/>
          <w:color w:val="000080"/>
          <w:w w:val="99"/>
          <w:sz w:val="20"/>
        </w:rPr>
        <w:t xml:space="preserve"> </w:t>
      </w:r>
      <w:r w:rsidR="009A6955">
        <w:rPr>
          <w:rFonts w:ascii="Palatino Linotype" w:hAnsi="Palatino Linotype" w:cstheme="minorHAnsi"/>
          <w:b/>
          <w:color w:val="000080"/>
          <w:w w:val="99"/>
          <w:sz w:val="20"/>
        </w:rPr>
        <w:t>1550 Mail Service Center</w:t>
      </w:r>
    </w:p>
    <w:p w14:paraId="602D0E16" w14:textId="16AD9C38" w:rsidR="004A4C08" w:rsidRPr="009A6955" w:rsidRDefault="009A6955" w:rsidP="009A6955">
      <w:pPr>
        <w:ind w:left="6545" w:right="117" w:hanging="1006"/>
        <w:jc w:val="right"/>
        <w:rPr>
          <w:rFonts w:ascii="Palatino Linotype" w:hAnsi="Palatino Linotype" w:cstheme="minorHAnsi"/>
          <w:b/>
          <w:color w:val="000080"/>
          <w:w w:val="99"/>
          <w:sz w:val="20"/>
        </w:rPr>
        <w:sectPr w:rsidR="004A4C08" w:rsidRPr="009A6955" w:rsidSect="00512202">
          <w:footerReference w:type="default" r:id="rId9"/>
          <w:footerReference w:type="first" r:id="rId10"/>
          <w:pgSz w:w="12240" w:h="15840"/>
          <w:pgMar w:top="1500" w:right="1320" w:bottom="920" w:left="1400" w:header="720" w:footer="728" w:gutter="0"/>
          <w:pgNumType w:start="1"/>
          <w:cols w:space="720"/>
          <w:titlePg/>
          <w:docGrid w:linePitch="299"/>
        </w:sectPr>
      </w:pPr>
      <w:r>
        <w:rPr>
          <w:rFonts w:ascii="Palatino Linotype" w:hAnsi="Palatino Linotype" w:cstheme="minorHAnsi"/>
          <w:b/>
          <w:color w:val="000080"/>
          <w:w w:val="99"/>
          <w:sz w:val="20"/>
        </w:rPr>
        <w:t xml:space="preserve"> </w:t>
      </w:r>
      <w:r w:rsidR="004A4C08" w:rsidRPr="00E740AF">
        <w:rPr>
          <w:rFonts w:ascii="Palatino Linotype" w:hAnsi="Palatino Linotype" w:cstheme="minorHAnsi"/>
          <w:b/>
          <w:color w:val="000080"/>
          <w:sz w:val="20"/>
        </w:rPr>
        <w:t>Raleigh,</w:t>
      </w:r>
      <w:r w:rsidR="004A4C08" w:rsidRPr="00E740AF">
        <w:rPr>
          <w:rFonts w:ascii="Palatino Linotype" w:hAnsi="Palatino Linotype" w:cstheme="minorHAnsi"/>
          <w:b/>
          <w:color w:val="000080"/>
          <w:spacing w:val="-6"/>
          <w:sz w:val="20"/>
        </w:rPr>
        <w:t xml:space="preserve"> </w:t>
      </w:r>
      <w:r w:rsidR="004A4C08" w:rsidRPr="00E740AF">
        <w:rPr>
          <w:rFonts w:ascii="Palatino Linotype" w:hAnsi="Palatino Linotype" w:cstheme="minorHAnsi"/>
          <w:b/>
          <w:color w:val="000080"/>
          <w:sz w:val="20"/>
        </w:rPr>
        <w:t>NC</w:t>
      </w:r>
      <w:r w:rsidR="004A4C08" w:rsidRPr="00E740AF">
        <w:rPr>
          <w:rFonts w:ascii="Palatino Linotype" w:hAnsi="Palatino Linotype" w:cstheme="minorHAnsi"/>
          <w:b/>
          <w:color w:val="000080"/>
          <w:spacing w:val="40"/>
          <w:sz w:val="20"/>
        </w:rPr>
        <w:t xml:space="preserve"> </w:t>
      </w:r>
      <w:r>
        <w:rPr>
          <w:rFonts w:ascii="Palatino Linotype" w:hAnsi="Palatino Linotype" w:cstheme="minorHAnsi"/>
          <w:b/>
          <w:color w:val="000080"/>
          <w:spacing w:val="40"/>
          <w:sz w:val="20"/>
        </w:rPr>
        <w:t xml:space="preserve"> 27699-1550</w:t>
      </w:r>
    </w:p>
    <w:p w14:paraId="3B8254EF" w14:textId="77777777" w:rsidR="00FC330F" w:rsidRPr="002D456D" w:rsidRDefault="00FC330F" w:rsidP="00FC330F"/>
    <w:p w14:paraId="52B1994A" w14:textId="77777777" w:rsidR="00FC330F" w:rsidRDefault="00FC330F" w:rsidP="004A4C08">
      <w:pPr>
        <w:pStyle w:val="Heading1"/>
      </w:pPr>
      <w:bookmarkStart w:id="0" w:name="_Toc1395312"/>
      <w:r w:rsidRPr="004A4C08">
        <w:t>General Information</w:t>
      </w:r>
      <w:bookmarkEnd w:id="0"/>
    </w:p>
    <w:p w14:paraId="02529CCE" w14:textId="77777777" w:rsidR="00292965" w:rsidRPr="00292965" w:rsidRDefault="00292965" w:rsidP="00292965"/>
    <w:p w14:paraId="3656340C" w14:textId="4044E3AD" w:rsidR="00292965" w:rsidRPr="00A0496F" w:rsidRDefault="00292965" w:rsidP="00292965">
      <w:pPr>
        <w:rPr>
          <w:rFonts w:ascii="Palatino Linotype" w:hAnsi="Palatino Linotype"/>
          <w:sz w:val="22"/>
          <w:szCs w:val="22"/>
        </w:rPr>
      </w:pPr>
      <w:r w:rsidRPr="00292965">
        <w:rPr>
          <w:rFonts w:ascii="Palatino Linotype" w:hAnsi="Palatino Linotype"/>
          <w:sz w:val="22"/>
          <w:szCs w:val="22"/>
        </w:rPr>
        <w:t xml:space="preserve">The </w:t>
      </w:r>
      <w:r w:rsidR="009A6955">
        <w:rPr>
          <w:rFonts w:ascii="Palatino Linotype" w:hAnsi="Palatino Linotype"/>
          <w:sz w:val="22"/>
          <w:szCs w:val="22"/>
        </w:rPr>
        <w:t>Integrated Mobility Division</w:t>
      </w:r>
      <w:r w:rsidRPr="00292965">
        <w:rPr>
          <w:rFonts w:ascii="Palatino Linotype" w:hAnsi="Palatino Linotype"/>
          <w:sz w:val="22"/>
          <w:szCs w:val="22"/>
        </w:rPr>
        <w:t xml:space="preserve"> </w:t>
      </w:r>
      <w:r w:rsidR="00E5361B">
        <w:rPr>
          <w:rFonts w:ascii="Palatino Linotype" w:hAnsi="Palatino Linotype"/>
          <w:sz w:val="22"/>
          <w:szCs w:val="22"/>
        </w:rPr>
        <w:t>(IMD)</w:t>
      </w:r>
      <w:r w:rsidRPr="00292965">
        <w:rPr>
          <w:rFonts w:ascii="Palatino Linotype" w:hAnsi="Palatino Linotype"/>
          <w:sz w:val="22"/>
          <w:szCs w:val="22"/>
        </w:rPr>
        <w:t xml:space="preserve"> of the North Carolina Department of Transportation (NCDOT) is pleased to announce the FY 202</w:t>
      </w:r>
      <w:r w:rsidR="004D5EA3">
        <w:rPr>
          <w:rFonts w:ascii="Palatino Linotype" w:hAnsi="Palatino Linotype"/>
          <w:sz w:val="22"/>
          <w:szCs w:val="22"/>
        </w:rPr>
        <w:t>6</w:t>
      </w:r>
      <w:r w:rsidR="00040E6E">
        <w:rPr>
          <w:rFonts w:ascii="Palatino Linotype" w:hAnsi="Palatino Linotype"/>
          <w:b/>
          <w:sz w:val="22"/>
          <w:szCs w:val="22"/>
        </w:rPr>
        <w:t xml:space="preserve"> </w:t>
      </w:r>
      <w:r w:rsidRPr="00292965">
        <w:rPr>
          <w:rFonts w:ascii="Palatino Linotype" w:hAnsi="Palatino Linotype"/>
          <w:sz w:val="22"/>
          <w:szCs w:val="22"/>
        </w:rPr>
        <w:t>transit planning allocations for the state's urbanized areas (</w:t>
      </w:r>
      <w:r w:rsidR="008C425C" w:rsidRPr="00A0496F">
        <w:rPr>
          <w:rFonts w:ascii="Palatino Linotype" w:hAnsi="Palatino Linotype"/>
          <w:sz w:val="22"/>
          <w:szCs w:val="22"/>
        </w:rPr>
        <w:t>reference FY2</w:t>
      </w:r>
      <w:r w:rsidR="00243997" w:rsidRPr="00A0496F">
        <w:rPr>
          <w:rFonts w:ascii="Palatino Linotype" w:hAnsi="Palatino Linotype"/>
          <w:sz w:val="22"/>
          <w:szCs w:val="22"/>
        </w:rPr>
        <w:t>02</w:t>
      </w:r>
      <w:r w:rsidR="004D5EA3">
        <w:rPr>
          <w:rFonts w:ascii="Palatino Linotype" w:hAnsi="Palatino Linotype"/>
          <w:sz w:val="22"/>
          <w:szCs w:val="22"/>
        </w:rPr>
        <w:t>6</w:t>
      </w:r>
      <w:r w:rsidR="008C425C" w:rsidRPr="00A0496F">
        <w:rPr>
          <w:rFonts w:ascii="Palatino Linotype" w:hAnsi="Palatino Linotype"/>
          <w:sz w:val="22"/>
          <w:szCs w:val="22"/>
        </w:rPr>
        <w:t xml:space="preserve"> 5303 Allocation </w:t>
      </w:r>
      <w:r w:rsidR="00AD089C" w:rsidRPr="00A0496F">
        <w:rPr>
          <w:rFonts w:ascii="Palatino Linotype" w:hAnsi="Palatino Linotype"/>
          <w:sz w:val="22"/>
          <w:szCs w:val="22"/>
        </w:rPr>
        <w:t xml:space="preserve">Formula </w:t>
      </w:r>
      <w:r w:rsidR="008C425C" w:rsidRPr="00A0496F">
        <w:rPr>
          <w:rFonts w:ascii="Palatino Linotype" w:hAnsi="Palatino Linotype"/>
          <w:sz w:val="22"/>
          <w:szCs w:val="22"/>
        </w:rPr>
        <w:t>Table</w:t>
      </w:r>
      <w:r w:rsidRPr="00A0496F">
        <w:rPr>
          <w:rFonts w:ascii="Palatino Linotype" w:hAnsi="Palatino Linotype"/>
          <w:sz w:val="22"/>
          <w:szCs w:val="22"/>
        </w:rPr>
        <w:t>).  These funds are available from the Federal Transit Administration (FTA) under the Metropolitan Planning Program (49 U.S.C. 5305(d)</w:t>
      </w:r>
      <w:r w:rsidR="00AD089C" w:rsidRPr="00A0496F">
        <w:rPr>
          <w:rFonts w:ascii="Palatino Linotype" w:hAnsi="Palatino Linotype"/>
          <w:sz w:val="22"/>
          <w:szCs w:val="22"/>
        </w:rPr>
        <w:t xml:space="preserve"> Reference; Table 2</w:t>
      </w:r>
      <w:r w:rsidRPr="00A0496F">
        <w:rPr>
          <w:rFonts w:ascii="Palatino Linotype" w:hAnsi="Palatino Linotype"/>
          <w:sz w:val="22"/>
          <w:szCs w:val="22"/>
        </w:rPr>
        <w:t xml:space="preserve">).  </w:t>
      </w:r>
    </w:p>
    <w:p w14:paraId="24178675" w14:textId="77777777" w:rsidR="00292965" w:rsidRPr="00A0496F" w:rsidRDefault="00292965" w:rsidP="00292965">
      <w:pPr>
        <w:rPr>
          <w:rFonts w:ascii="Palatino Linotype" w:hAnsi="Palatino Linotype"/>
          <w:sz w:val="22"/>
          <w:szCs w:val="22"/>
        </w:rPr>
      </w:pPr>
    </w:p>
    <w:p w14:paraId="358DF5AB" w14:textId="4AF1856A" w:rsidR="00292965" w:rsidRPr="00A0496F" w:rsidRDefault="00292965" w:rsidP="00292965">
      <w:pPr>
        <w:rPr>
          <w:rFonts w:ascii="Palatino Linotype" w:hAnsi="Palatino Linotype"/>
          <w:sz w:val="22"/>
          <w:szCs w:val="22"/>
        </w:rPr>
      </w:pPr>
      <w:r w:rsidRPr="00A0496F">
        <w:rPr>
          <w:rFonts w:ascii="Palatino Linotype" w:hAnsi="Palatino Linotype"/>
          <w:sz w:val="22"/>
          <w:szCs w:val="22"/>
        </w:rPr>
        <w:t>The total amount of 530</w:t>
      </w:r>
      <w:r w:rsidR="00243997" w:rsidRPr="00A0496F">
        <w:rPr>
          <w:rFonts w:ascii="Palatino Linotype" w:hAnsi="Palatino Linotype"/>
          <w:sz w:val="22"/>
          <w:szCs w:val="22"/>
        </w:rPr>
        <w:t>3</w:t>
      </w:r>
      <w:r w:rsidRPr="00A0496F">
        <w:rPr>
          <w:rFonts w:ascii="Palatino Linotype" w:hAnsi="Palatino Linotype"/>
          <w:sz w:val="22"/>
          <w:szCs w:val="22"/>
        </w:rPr>
        <w:t xml:space="preserve"> funds available to North Carolina is </w:t>
      </w:r>
      <w:r w:rsidR="004D4643" w:rsidRPr="00B929A3">
        <w:rPr>
          <w:rFonts w:ascii="Palatino Linotype" w:hAnsi="Palatino Linotype" w:cs="Calibri"/>
          <w:color w:val="000000"/>
          <w:sz w:val="22"/>
          <w:szCs w:val="22"/>
        </w:rPr>
        <w:t>$3,575,814</w:t>
      </w:r>
      <w:r w:rsidR="0040143D" w:rsidRPr="00C015CB">
        <w:rPr>
          <w:rFonts w:ascii="Palatino Linotype" w:hAnsi="Palatino Linotype"/>
          <w:sz w:val="22"/>
          <w:szCs w:val="22"/>
        </w:rPr>
        <w:t>.</w:t>
      </w:r>
      <w:r w:rsidR="0040143D" w:rsidRPr="00A0496F">
        <w:rPr>
          <w:rFonts w:ascii="Palatino Linotype" w:hAnsi="Palatino Linotype"/>
          <w:sz w:val="22"/>
          <w:szCs w:val="22"/>
        </w:rPr>
        <w:t xml:space="preserve">  </w:t>
      </w:r>
      <w:r w:rsidRPr="00A0496F">
        <w:rPr>
          <w:rFonts w:ascii="Palatino Linotype" w:hAnsi="Palatino Linotype"/>
          <w:sz w:val="22"/>
          <w:szCs w:val="22"/>
        </w:rPr>
        <w:t xml:space="preserve">The allocation for each MPO in </w:t>
      </w:r>
      <w:r w:rsidR="00F82147" w:rsidRPr="00A0496F">
        <w:rPr>
          <w:rFonts w:ascii="Palatino Linotype" w:hAnsi="Palatino Linotype"/>
          <w:sz w:val="22"/>
          <w:szCs w:val="22"/>
        </w:rPr>
        <w:t>the attached allocation table</w:t>
      </w:r>
      <w:r w:rsidRPr="00A0496F">
        <w:rPr>
          <w:rFonts w:ascii="Palatino Linotype" w:hAnsi="Palatino Linotype"/>
          <w:sz w:val="22"/>
          <w:szCs w:val="22"/>
        </w:rPr>
        <w:t xml:space="preserve"> reflects the amount for the upcoming fiscal year. The goal is to have the 5303 allocations approved at the</w:t>
      </w:r>
      <w:r w:rsidR="00F82147" w:rsidRPr="00A0496F">
        <w:rPr>
          <w:rFonts w:ascii="Palatino Linotype" w:hAnsi="Palatino Linotype"/>
          <w:sz w:val="22"/>
          <w:szCs w:val="22"/>
        </w:rPr>
        <w:t xml:space="preserve"> </w:t>
      </w:r>
      <w:r w:rsidR="008E658B" w:rsidRPr="00040E6E">
        <w:rPr>
          <w:rFonts w:ascii="Palatino Linotype" w:hAnsi="Palatino Linotype"/>
          <w:sz w:val="22"/>
          <w:szCs w:val="22"/>
        </w:rPr>
        <w:t>April 202</w:t>
      </w:r>
      <w:r w:rsidR="004D5EA3">
        <w:rPr>
          <w:rFonts w:ascii="Palatino Linotype" w:hAnsi="Palatino Linotype"/>
          <w:sz w:val="22"/>
          <w:szCs w:val="22"/>
        </w:rPr>
        <w:t>5</w:t>
      </w:r>
      <w:r w:rsidR="00F82147" w:rsidRPr="00A0496F">
        <w:rPr>
          <w:rFonts w:ascii="Palatino Linotype" w:hAnsi="Palatino Linotype"/>
          <w:sz w:val="22"/>
          <w:szCs w:val="22"/>
        </w:rPr>
        <w:t xml:space="preserve"> </w:t>
      </w:r>
      <w:r w:rsidRPr="00A0496F">
        <w:rPr>
          <w:rFonts w:ascii="Palatino Linotype" w:hAnsi="Palatino Linotype"/>
          <w:sz w:val="22"/>
          <w:szCs w:val="22"/>
        </w:rPr>
        <w:t>NCDOT Board of Transportation Meeting.</w:t>
      </w:r>
      <w:r w:rsidR="00A0496F" w:rsidRPr="00A0496F">
        <w:rPr>
          <w:rFonts w:ascii="Palatino Linotype" w:hAnsi="Palatino Linotype"/>
          <w:sz w:val="22"/>
          <w:szCs w:val="22"/>
        </w:rPr>
        <w:t xml:space="preserve"> </w:t>
      </w:r>
    </w:p>
    <w:p w14:paraId="22167FAF" w14:textId="77577445" w:rsidR="00292965" w:rsidRPr="00A0496F" w:rsidRDefault="00292965" w:rsidP="00292965">
      <w:pPr>
        <w:rPr>
          <w:rFonts w:ascii="Palatino Linotype" w:hAnsi="Palatino Linotype"/>
          <w:sz w:val="22"/>
          <w:szCs w:val="22"/>
        </w:rPr>
      </w:pPr>
    </w:p>
    <w:p w14:paraId="711473D9" w14:textId="35DD9F24" w:rsidR="008C425C" w:rsidRDefault="00040E6E" w:rsidP="00292965">
      <w:pPr>
        <w:rPr>
          <w:rFonts w:ascii="Palatino Linotype" w:hAnsi="Palatino Linotype"/>
          <w:sz w:val="22"/>
          <w:szCs w:val="22"/>
        </w:rPr>
      </w:pPr>
      <w:r>
        <w:rPr>
          <w:rFonts w:ascii="Palatino Linotype" w:hAnsi="Palatino Linotype"/>
          <w:sz w:val="22"/>
          <w:szCs w:val="22"/>
        </w:rPr>
        <w:t xml:space="preserve">Draft </w:t>
      </w:r>
      <w:r w:rsidR="00302129">
        <w:rPr>
          <w:rFonts w:ascii="Palatino Linotype" w:hAnsi="Palatino Linotype"/>
          <w:sz w:val="22"/>
          <w:szCs w:val="22"/>
        </w:rPr>
        <w:t>UPWP</w:t>
      </w:r>
      <w:r>
        <w:rPr>
          <w:rFonts w:ascii="Palatino Linotype" w:hAnsi="Palatino Linotype"/>
          <w:sz w:val="22"/>
          <w:szCs w:val="22"/>
        </w:rPr>
        <w:t xml:space="preserve">s </w:t>
      </w:r>
      <w:r w:rsidR="00C47887" w:rsidRPr="00A0496F">
        <w:rPr>
          <w:rFonts w:ascii="Palatino Linotype" w:hAnsi="Palatino Linotype"/>
          <w:sz w:val="22"/>
          <w:szCs w:val="22"/>
        </w:rPr>
        <w:t xml:space="preserve">must be uploaded into the Enterprise Business Service (EBS) </w:t>
      </w:r>
      <w:r w:rsidR="004D4643">
        <w:rPr>
          <w:rFonts w:ascii="Palatino Linotype" w:hAnsi="Palatino Linotype"/>
          <w:sz w:val="22"/>
          <w:szCs w:val="22"/>
        </w:rPr>
        <w:t>drop box “FY26 5303 Application”</w:t>
      </w:r>
      <w:r w:rsidR="00C47887" w:rsidRPr="00A0496F">
        <w:rPr>
          <w:rFonts w:ascii="Palatino Linotype" w:hAnsi="Palatino Linotype"/>
          <w:sz w:val="22"/>
          <w:szCs w:val="22"/>
        </w:rPr>
        <w:t xml:space="preserve"> no later than 11:59 p.m., </w:t>
      </w:r>
      <w:r w:rsidR="004D5EA3">
        <w:rPr>
          <w:rFonts w:ascii="Palatino Linotype" w:hAnsi="Palatino Linotype"/>
          <w:sz w:val="22"/>
          <w:szCs w:val="22"/>
        </w:rPr>
        <w:t>Friday</w:t>
      </w:r>
      <w:r w:rsidR="00FC6874" w:rsidRPr="00C015CB">
        <w:rPr>
          <w:rFonts w:ascii="Palatino Linotype" w:hAnsi="Palatino Linotype"/>
          <w:sz w:val="22"/>
          <w:szCs w:val="22"/>
        </w:rPr>
        <w:t xml:space="preserve">, January </w:t>
      </w:r>
      <w:r w:rsidR="00FB7AC9">
        <w:rPr>
          <w:rFonts w:ascii="Palatino Linotype" w:hAnsi="Palatino Linotype"/>
          <w:sz w:val="22"/>
          <w:szCs w:val="22"/>
        </w:rPr>
        <w:t>31</w:t>
      </w:r>
      <w:r w:rsidR="00FC6874" w:rsidRPr="00C015CB">
        <w:rPr>
          <w:rFonts w:ascii="Palatino Linotype" w:hAnsi="Palatino Linotype"/>
          <w:sz w:val="22"/>
          <w:szCs w:val="22"/>
        </w:rPr>
        <w:t>, 202</w:t>
      </w:r>
      <w:r w:rsidR="004D5EA3">
        <w:rPr>
          <w:rFonts w:ascii="Palatino Linotype" w:hAnsi="Palatino Linotype"/>
          <w:sz w:val="22"/>
          <w:szCs w:val="22"/>
        </w:rPr>
        <w:t>5</w:t>
      </w:r>
      <w:r w:rsidR="00C47887" w:rsidRPr="00C015CB">
        <w:rPr>
          <w:rFonts w:ascii="Palatino Linotype" w:hAnsi="Palatino Linotype"/>
          <w:sz w:val="22"/>
          <w:szCs w:val="22"/>
        </w:rPr>
        <w:t>.</w:t>
      </w:r>
      <w:r w:rsidR="00C47887" w:rsidRPr="00A0496F">
        <w:rPr>
          <w:rFonts w:ascii="Palatino Linotype" w:hAnsi="Palatino Linotype"/>
          <w:sz w:val="22"/>
          <w:szCs w:val="22"/>
        </w:rPr>
        <w:t xml:space="preserve">  The application must include the draft </w:t>
      </w:r>
      <w:r w:rsidR="00302129">
        <w:rPr>
          <w:rFonts w:ascii="Palatino Linotype" w:hAnsi="Palatino Linotype"/>
          <w:sz w:val="22"/>
          <w:szCs w:val="22"/>
        </w:rPr>
        <w:t>UPWP</w:t>
      </w:r>
      <w:r w:rsidR="00C47887" w:rsidRPr="00A0496F">
        <w:rPr>
          <w:rFonts w:ascii="Palatino Linotype" w:hAnsi="Palatino Linotype"/>
          <w:sz w:val="22"/>
          <w:szCs w:val="22"/>
        </w:rPr>
        <w:t xml:space="preserve"> for review by </w:t>
      </w:r>
      <w:r w:rsidR="00E5361B" w:rsidRPr="00A0496F">
        <w:rPr>
          <w:rFonts w:ascii="Palatino Linotype" w:hAnsi="Palatino Linotype"/>
          <w:sz w:val="22"/>
          <w:szCs w:val="22"/>
        </w:rPr>
        <w:t>IMD</w:t>
      </w:r>
      <w:r w:rsidR="00C47887" w:rsidRPr="00A0496F">
        <w:rPr>
          <w:rFonts w:ascii="Palatino Linotype" w:hAnsi="Palatino Linotype"/>
          <w:sz w:val="22"/>
          <w:szCs w:val="22"/>
        </w:rPr>
        <w:t xml:space="preserve"> and FTA</w:t>
      </w:r>
      <w:r w:rsidR="0060383B" w:rsidRPr="00A0496F">
        <w:rPr>
          <w:rFonts w:ascii="Palatino Linotype" w:hAnsi="Palatino Linotype"/>
          <w:sz w:val="22"/>
          <w:szCs w:val="22"/>
        </w:rPr>
        <w:t xml:space="preserve">, </w:t>
      </w:r>
      <w:r w:rsidR="00C47887" w:rsidRPr="00A0496F">
        <w:rPr>
          <w:rFonts w:ascii="Palatino Linotype" w:hAnsi="Palatino Linotype"/>
          <w:sz w:val="22"/>
          <w:szCs w:val="22"/>
        </w:rPr>
        <w:t>the Funding Sources Table, the FTA Task Narrative Table (Sample in Appendix B), a DBE Anticipated Contracting Opportunities</w:t>
      </w:r>
      <w:r w:rsidR="00C47887" w:rsidRPr="00292965">
        <w:rPr>
          <w:rFonts w:ascii="Palatino Linotype" w:hAnsi="Palatino Linotype"/>
          <w:sz w:val="22"/>
          <w:szCs w:val="22"/>
        </w:rPr>
        <w:t xml:space="preserve"> form,</w:t>
      </w:r>
      <w:r w:rsidR="00C47887">
        <w:rPr>
          <w:rFonts w:ascii="Palatino Linotype" w:hAnsi="Palatino Linotype"/>
          <w:sz w:val="22"/>
          <w:szCs w:val="22"/>
        </w:rPr>
        <w:t xml:space="preserve"> and</w:t>
      </w:r>
      <w:r w:rsidR="00C47887" w:rsidRPr="00292965">
        <w:rPr>
          <w:rFonts w:ascii="Palatino Linotype" w:hAnsi="Palatino Linotype"/>
          <w:sz w:val="22"/>
          <w:szCs w:val="22"/>
        </w:rPr>
        <w:t xml:space="preserve"> the Certification of the planning process.  </w:t>
      </w:r>
      <w:r w:rsidR="00C47887">
        <w:rPr>
          <w:rFonts w:ascii="Palatino Linotype" w:hAnsi="Palatino Linotype"/>
          <w:sz w:val="22"/>
          <w:szCs w:val="22"/>
        </w:rPr>
        <w:t>C</w:t>
      </w:r>
      <w:r w:rsidR="00C47887" w:rsidRPr="00292965">
        <w:rPr>
          <w:rFonts w:ascii="Palatino Linotype" w:hAnsi="Palatino Linotype"/>
          <w:sz w:val="22"/>
          <w:szCs w:val="22"/>
        </w:rPr>
        <w:t>omplete information for each item in the FTA Task Narrative Table for Section 5303 and Section 5307 funded planning tasks</w:t>
      </w:r>
      <w:r w:rsidR="00C47887">
        <w:rPr>
          <w:rFonts w:ascii="Palatino Linotype" w:hAnsi="Palatino Linotype"/>
          <w:sz w:val="22"/>
          <w:szCs w:val="22"/>
        </w:rPr>
        <w:t xml:space="preserve"> must be provided</w:t>
      </w:r>
      <w:r w:rsidR="00C47887" w:rsidRPr="00292965">
        <w:rPr>
          <w:rFonts w:ascii="Palatino Linotype" w:hAnsi="Palatino Linotype"/>
          <w:sz w:val="22"/>
          <w:szCs w:val="22"/>
        </w:rPr>
        <w:t xml:space="preserve">.   </w:t>
      </w:r>
    </w:p>
    <w:p w14:paraId="6A2B53F2" w14:textId="1B4067BF" w:rsidR="008C425C" w:rsidRDefault="008C425C" w:rsidP="00292965">
      <w:pPr>
        <w:rPr>
          <w:rFonts w:ascii="Palatino Linotype" w:hAnsi="Palatino Linotype"/>
          <w:sz w:val="22"/>
          <w:szCs w:val="22"/>
        </w:rPr>
      </w:pPr>
    </w:p>
    <w:p w14:paraId="41378F2E" w14:textId="1D0FE4D8" w:rsidR="00292965" w:rsidRPr="00292965" w:rsidRDefault="00292965" w:rsidP="00292965">
      <w:pPr>
        <w:rPr>
          <w:rFonts w:ascii="Palatino Linotype" w:hAnsi="Palatino Linotype"/>
          <w:b/>
          <w:sz w:val="22"/>
          <w:szCs w:val="22"/>
        </w:rPr>
      </w:pPr>
      <w:r w:rsidRPr="004D4643">
        <w:rPr>
          <w:rFonts w:ascii="Palatino Linotype" w:hAnsi="Palatino Linotype"/>
          <w:sz w:val="22"/>
          <w:szCs w:val="22"/>
        </w:rPr>
        <w:t xml:space="preserve">Final </w:t>
      </w:r>
      <w:r w:rsidR="00302129" w:rsidRPr="004D4643">
        <w:rPr>
          <w:rFonts w:ascii="Palatino Linotype" w:hAnsi="Palatino Linotype"/>
          <w:sz w:val="22"/>
          <w:szCs w:val="22"/>
        </w:rPr>
        <w:t>UPWP</w:t>
      </w:r>
      <w:r w:rsidRPr="004D4643">
        <w:rPr>
          <w:rFonts w:ascii="Palatino Linotype" w:hAnsi="Palatino Linotype"/>
          <w:sz w:val="22"/>
          <w:szCs w:val="22"/>
        </w:rPr>
        <w:t xml:space="preserve"> with supporting documentation including TAC Resolution should be entered into the on-line grants module, Enterprise Business Services (EBS), on or before</w:t>
      </w:r>
      <w:r w:rsidRPr="004D4643">
        <w:rPr>
          <w:rFonts w:ascii="Palatino Linotype" w:hAnsi="Palatino Linotype"/>
          <w:b/>
          <w:sz w:val="22"/>
          <w:szCs w:val="22"/>
        </w:rPr>
        <w:t xml:space="preserve"> March </w:t>
      </w:r>
      <w:r w:rsidR="00C015CB" w:rsidRPr="004D4643">
        <w:rPr>
          <w:rFonts w:ascii="Palatino Linotype" w:hAnsi="Palatino Linotype"/>
          <w:b/>
          <w:sz w:val="22"/>
          <w:szCs w:val="22"/>
        </w:rPr>
        <w:t>2</w:t>
      </w:r>
      <w:r w:rsidR="00894E07">
        <w:rPr>
          <w:rFonts w:ascii="Palatino Linotype" w:hAnsi="Palatino Linotype"/>
          <w:b/>
          <w:sz w:val="22"/>
          <w:szCs w:val="22"/>
        </w:rPr>
        <w:t>8</w:t>
      </w:r>
      <w:r w:rsidR="003C5C8F" w:rsidRPr="004D4643">
        <w:rPr>
          <w:rFonts w:ascii="Palatino Linotype" w:hAnsi="Palatino Linotype"/>
          <w:b/>
          <w:sz w:val="22"/>
          <w:szCs w:val="22"/>
        </w:rPr>
        <w:t>, 202</w:t>
      </w:r>
      <w:r w:rsidR="00894E07">
        <w:rPr>
          <w:rFonts w:ascii="Palatino Linotype" w:hAnsi="Palatino Linotype"/>
          <w:b/>
          <w:sz w:val="22"/>
          <w:szCs w:val="22"/>
        </w:rPr>
        <w:t>5</w:t>
      </w:r>
      <w:r w:rsidRPr="004D4643">
        <w:rPr>
          <w:rFonts w:ascii="Palatino Linotype" w:hAnsi="Palatino Linotype"/>
          <w:sz w:val="22"/>
          <w:szCs w:val="22"/>
        </w:rPr>
        <w:t xml:space="preserve">. If there were revisions between the Draft and Final </w:t>
      </w:r>
      <w:r w:rsidR="00302129" w:rsidRPr="004D4643">
        <w:rPr>
          <w:rFonts w:ascii="Palatino Linotype" w:hAnsi="Palatino Linotype"/>
          <w:sz w:val="22"/>
          <w:szCs w:val="22"/>
        </w:rPr>
        <w:t>UPWP</w:t>
      </w:r>
      <w:r w:rsidR="0040143D" w:rsidRPr="004D4643">
        <w:rPr>
          <w:rFonts w:ascii="Palatino Linotype" w:hAnsi="Palatino Linotype"/>
          <w:sz w:val="22"/>
          <w:szCs w:val="22"/>
        </w:rPr>
        <w:t>,</w:t>
      </w:r>
      <w:r w:rsidRPr="004D4643">
        <w:rPr>
          <w:rFonts w:ascii="Palatino Linotype" w:hAnsi="Palatino Linotype"/>
          <w:sz w:val="22"/>
          <w:szCs w:val="22"/>
        </w:rPr>
        <w:t xml:space="preserve"> </w:t>
      </w:r>
      <w:r w:rsidRPr="004D4643">
        <w:rPr>
          <w:rFonts w:ascii="Palatino Linotype" w:hAnsi="Palatino Linotype"/>
          <w:b/>
          <w:sz w:val="22"/>
          <w:szCs w:val="22"/>
        </w:rPr>
        <w:t xml:space="preserve">the Application </w:t>
      </w:r>
      <w:r w:rsidR="004D4643">
        <w:rPr>
          <w:rFonts w:ascii="Palatino Linotype" w:hAnsi="Palatino Linotype"/>
          <w:b/>
          <w:sz w:val="22"/>
          <w:szCs w:val="22"/>
        </w:rPr>
        <w:t>package</w:t>
      </w:r>
      <w:r w:rsidRPr="004D4643">
        <w:rPr>
          <w:rFonts w:ascii="Palatino Linotype" w:hAnsi="Palatino Linotype"/>
          <w:b/>
          <w:sz w:val="22"/>
          <w:szCs w:val="22"/>
        </w:rPr>
        <w:t xml:space="preserve"> in EBS must be updated by March </w:t>
      </w:r>
      <w:r w:rsidR="00C015CB" w:rsidRPr="004D4643">
        <w:rPr>
          <w:rFonts w:ascii="Palatino Linotype" w:hAnsi="Palatino Linotype"/>
          <w:b/>
          <w:sz w:val="22"/>
          <w:szCs w:val="22"/>
        </w:rPr>
        <w:t>2</w:t>
      </w:r>
      <w:r w:rsidR="00894E07">
        <w:rPr>
          <w:rFonts w:ascii="Palatino Linotype" w:hAnsi="Palatino Linotype"/>
          <w:b/>
          <w:sz w:val="22"/>
          <w:szCs w:val="22"/>
        </w:rPr>
        <w:t>8</w:t>
      </w:r>
      <w:r w:rsidR="003C5C8F" w:rsidRPr="004D4643">
        <w:rPr>
          <w:rFonts w:ascii="Palatino Linotype" w:hAnsi="Palatino Linotype"/>
          <w:b/>
          <w:sz w:val="22"/>
          <w:szCs w:val="22"/>
        </w:rPr>
        <w:t>, 202</w:t>
      </w:r>
      <w:r w:rsidR="00894E07">
        <w:rPr>
          <w:rFonts w:ascii="Palatino Linotype" w:hAnsi="Palatino Linotype"/>
          <w:b/>
          <w:sz w:val="22"/>
          <w:szCs w:val="22"/>
        </w:rPr>
        <w:t>5</w:t>
      </w:r>
      <w:r w:rsidRPr="004D4643">
        <w:rPr>
          <w:rFonts w:ascii="Palatino Linotype" w:hAnsi="Palatino Linotype"/>
          <w:b/>
          <w:sz w:val="22"/>
          <w:szCs w:val="22"/>
        </w:rPr>
        <w:t xml:space="preserve"> to reflect these changes.</w:t>
      </w:r>
      <w:r w:rsidRPr="00292965">
        <w:rPr>
          <w:rFonts w:ascii="Palatino Linotype" w:hAnsi="Palatino Linotype"/>
          <w:b/>
          <w:sz w:val="22"/>
          <w:szCs w:val="22"/>
        </w:rPr>
        <w:t xml:space="preserve"> </w:t>
      </w:r>
    </w:p>
    <w:p w14:paraId="0B7CABC9" w14:textId="77777777" w:rsidR="00292965" w:rsidRPr="00292965" w:rsidRDefault="00292965" w:rsidP="00292965">
      <w:pPr>
        <w:rPr>
          <w:rFonts w:ascii="Palatino Linotype" w:hAnsi="Palatino Linotype"/>
          <w:sz w:val="22"/>
          <w:szCs w:val="22"/>
        </w:rPr>
      </w:pPr>
    </w:p>
    <w:p w14:paraId="48D6E9DA" w14:textId="0E490ACA" w:rsidR="00292965" w:rsidRPr="00292965" w:rsidRDefault="00292965" w:rsidP="00292965">
      <w:pPr>
        <w:rPr>
          <w:rFonts w:ascii="Palatino Linotype" w:hAnsi="Palatino Linotype"/>
          <w:b/>
          <w:sz w:val="22"/>
          <w:szCs w:val="22"/>
        </w:rPr>
      </w:pPr>
      <w:r w:rsidRPr="001F656C">
        <w:rPr>
          <w:rFonts w:ascii="Palatino Linotype" w:hAnsi="Palatino Linotype"/>
          <w:b/>
          <w:sz w:val="22"/>
          <w:szCs w:val="22"/>
        </w:rPr>
        <w:t xml:space="preserve">Please note the </w:t>
      </w:r>
      <w:r w:rsidR="009A6955" w:rsidRPr="001F656C">
        <w:rPr>
          <w:rFonts w:ascii="Palatino Linotype" w:hAnsi="Palatino Linotype"/>
          <w:b/>
          <w:sz w:val="22"/>
          <w:szCs w:val="22"/>
        </w:rPr>
        <w:t>Integrated Mobility Division</w:t>
      </w:r>
      <w:r w:rsidRPr="001F656C">
        <w:rPr>
          <w:rFonts w:ascii="Palatino Linotype" w:hAnsi="Palatino Linotype"/>
          <w:b/>
          <w:sz w:val="22"/>
          <w:szCs w:val="22"/>
        </w:rPr>
        <w:t xml:space="preserve"> will submit the </w:t>
      </w:r>
      <w:r w:rsidR="00302129">
        <w:rPr>
          <w:rFonts w:ascii="Palatino Linotype" w:hAnsi="Palatino Linotype"/>
          <w:b/>
          <w:sz w:val="22"/>
          <w:szCs w:val="22"/>
        </w:rPr>
        <w:t>UPWP</w:t>
      </w:r>
      <w:r w:rsidRPr="001F656C">
        <w:rPr>
          <w:rFonts w:ascii="Palatino Linotype" w:hAnsi="Palatino Linotype"/>
          <w:b/>
          <w:sz w:val="22"/>
          <w:szCs w:val="22"/>
        </w:rPr>
        <w:t xml:space="preserve">’s for MPO’s located in areas over 200,000 in population directly to FTA for approval </w:t>
      </w:r>
      <w:r w:rsidRPr="00191582">
        <w:rPr>
          <w:rFonts w:ascii="Palatino Linotype" w:hAnsi="Palatino Linotype"/>
          <w:b/>
          <w:sz w:val="22"/>
          <w:szCs w:val="22"/>
        </w:rPr>
        <w:t xml:space="preserve">on </w:t>
      </w:r>
      <w:r w:rsidR="00346870" w:rsidRPr="00C015CB">
        <w:rPr>
          <w:rFonts w:ascii="Palatino Linotype" w:hAnsi="Palatino Linotype"/>
          <w:b/>
          <w:sz w:val="22"/>
          <w:szCs w:val="22"/>
        </w:rPr>
        <w:t>Friday, April 1</w:t>
      </w:r>
      <w:r w:rsidR="00894E07">
        <w:rPr>
          <w:rFonts w:ascii="Palatino Linotype" w:hAnsi="Palatino Linotype"/>
          <w:b/>
          <w:sz w:val="22"/>
          <w:szCs w:val="22"/>
        </w:rPr>
        <w:t>1</w:t>
      </w:r>
      <w:r w:rsidR="00346870" w:rsidRPr="00C015CB">
        <w:rPr>
          <w:rFonts w:ascii="Palatino Linotype" w:hAnsi="Palatino Linotype"/>
          <w:b/>
          <w:sz w:val="22"/>
          <w:szCs w:val="22"/>
        </w:rPr>
        <w:t>, 202</w:t>
      </w:r>
      <w:r w:rsidR="00894E07">
        <w:rPr>
          <w:rFonts w:ascii="Palatino Linotype" w:hAnsi="Palatino Linotype"/>
          <w:b/>
          <w:sz w:val="22"/>
          <w:szCs w:val="22"/>
        </w:rPr>
        <w:t>5</w:t>
      </w:r>
      <w:r w:rsidRPr="006334E8">
        <w:rPr>
          <w:rFonts w:ascii="Palatino Linotype" w:hAnsi="Palatino Linotype"/>
          <w:b/>
          <w:sz w:val="22"/>
          <w:szCs w:val="22"/>
        </w:rPr>
        <w:t>.</w:t>
      </w:r>
      <w:r w:rsidRPr="001F656C">
        <w:rPr>
          <w:rFonts w:ascii="Palatino Linotype" w:hAnsi="Palatino Linotype"/>
          <w:b/>
          <w:sz w:val="22"/>
          <w:szCs w:val="22"/>
        </w:rPr>
        <w:t xml:space="preserve">  This change is to consolidate and streamline the </w:t>
      </w:r>
      <w:r w:rsidR="00302129">
        <w:rPr>
          <w:rFonts w:ascii="Palatino Linotype" w:hAnsi="Palatino Linotype"/>
          <w:b/>
          <w:sz w:val="22"/>
          <w:szCs w:val="22"/>
        </w:rPr>
        <w:t>UPWP</w:t>
      </w:r>
      <w:r w:rsidRPr="001F656C">
        <w:rPr>
          <w:rFonts w:ascii="Palatino Linotype" w:hAnsi="Palatino Linotype"/>
          <w:b/>
          <w:sz w:val="22"/>
          <w:szCs w:val="22"/>
        </w:rPr>
        <w:t xml:space="preserve"> approval process by FTA.</w:t>
      </w:r>
      <w:r w:rsidRPr="00292965">
        <w:rPr>
          <w:rFonts w:ascii="Palatino Linotype" w:hAnsi="Palatino Linotype"/>
          <w:b/>
          <w:sz w:val="22"/>
          <w:szCs w:val="22"/>
        </w:rPr>
        <w:t xml:space="preserve">  </w:t>
      </w:r>
    </w:p>
    <w:p w14:paraId="77D633FF" w14:textId="77777777" w:rsidR="00292965" w:rsidRPr="00292965" w:rsidRDefault="00292965" w:rsidP="00292965">
      <w:pPr>
        <w:rPr>
          <w:rFonts w:ascii="Palatino Linotype" w:hAnsi="Palatino Linotype"/>
          <w:b/>
          <w:sz w:val="22"/>
          <w:szCs w:val="22"/>
        </w:rPr>
      </w:pPr>
    </w:p>
    <w:p w14:paraId="6F95BBBD" w14:textId="745D6A62" w:rsidR="00292965" w:rsidRPr="00292965" w:rsidRDefault="00292965" w:rsidP="00292965">
      <w:pPr>
        <w:rPr>
          <w:rFonts w:ascii="Palatino Linotype" w:hAnsi="Palatino Linotype"/>
          <w:sz w:val="22"/>
          <w:szCs w:val="22"/>
        </w:rPr>
      </w:pPr>
      <w:r w:rsidRPr="00292965">
        <w:rPr>
          <w:rFonts w:ascii="Palatino Linotype" w:hAnsi="Palatino Linotype"/>
          <w:sz w:val="22"/>
          <w:szCs w:val="22"/>
        </w:rPr>
        <w:t xml:space="preserve">We strongly encourage you to review the instructions and to work with your </w:t>
      </w:r>
      <w:r w:rsidR="00E5361B">
        <w:rPr>
          <w:rFonts w:ascii="Palatino Linotype" w:hAnsi="Palatino Linotype"/>
          <w:sz w:val="22"/>
          <w:szCs w:val="22"/>
        </w:rPr>
        <w:t>IMD</w:t>
      </w:r>
      <w:r w:rsidRPr="00292965">
        <w:rPr>
          <w:rFonts w:ascii="Palatino Linotype" w:hAnsi="Palatino Linotype"/>
          <w:sz w:val="22"/>
          <w:szCs w:val="22"/>
        </w:rPr>
        <w:t xml:space="preserve"> staff member to develop your 5303 </w:t>
      </w:r>
      <w:r w:rsidR="00302129">
        <w:rPr>
          <w:rFonts w:ascii="Palatino Linotype" w:hAnsi="Palatino Linotype"/>
          <w:sz w:val="22"/>
          <w:szCs w:val="22"/>
        </w:rPr>
        <w:t>UPWP</w:t>
      </w:r>
      <w:r w:rsidRPr="00292965">
        <w:rPr>
          <w:rFonts w:ascii="Palatino Linotype" w:hAnsi="Palatino Linotype"/>
          <w:sz w:val="22"/>
          <w:szCs w:val="22"/>
        </w:rPr>
        <w:t xml:space="preserve"> activities.  </w:t>
      </w:r>
      <w:r w:rsidRPr="00E2410D">
        <w:rPr>
          <w:rFonts w:ascii="Palatino Linotype" w:hAnsi="Palatino Linotype"/>
          <w:sz w:val="22"/>
          <w:szCs w:val="22"/>
        </w:rPr>
        <w:t xml:space="preserve">Please contact </w:t>
      </w:r>
      <w:r w:rsidR="00917839" w:rsidRPr="00E2410D">
        <w:rPr>
          <w:rFonts w:ascii="Palatino Linotype" w:hAnsi="Palatino Linotype"/>
          <w:sz w:val="22"/>
          <w:szCs w:val="22"/>
        </w:rPr>
        <w:t xml:space="preserve">your assigned </w:t>
      </w:r>
      <w:r w:rsidR="00DC0B65">
        <w:rPr>
          <w:rFonts w:ascii="Palatino Linotype" w:hAnsi="Palatino Linotype"/>
          <w:sz w:val="22"/>
          <w:szCs w:val="22"/>
        </w:rPr>
        <w:t>Regional Grant Specialist</w:t>
      </w:r>
      <w:r w:rsidR="00917839" w:rsidRPr="00E2410D">
        <w:rPr>
          <w:rFonts w:ascii="Palatino Linotype" w:hAnsi="Palatino Linotype"/>
          <w:sz w:val="22"/>
          <w:szCs w:val="22"/>
        </w:rPr>
        <w:t xml:space="preserve"> </w:t>
      </w:r>
      <w:r w:rsidRPr="00E2410D">
        <w:rPr>
          <w:rFonts w:ascii="Palatino Linotype" w:hAnsi="Palatino Linotype"/>
          <w:sz w:val="22"/>
          <w:szCs w:val="22"/>
        </w:rPr>
        <w:t>if you have questions</w:t>
      </w:r>
      <w:r w:rsidR="0060383B" w:rsidRPr="00E2410D">
        <w:rPr>
          <w:rFonts w:ascii="Palatino Linotype" w:hAnsi="Palatino Linotype"/>
          <w:sz w:val="22"/>
          <w:szCs w:val="22"/>
        </w:rPr>
        <w:t xml:space="preserve"> or need assistance</w:t>
      </w:r>
      <w:r w:rsidRPr="00E2410D">
        <w:rPr>
          <w:rFonts w:ascii="Palatino Linotype" w:hAnsi="Palatino Linotype"/>
          <w:sz w:val="22"/>
          <w:szCs w:val="22"/>
        </w:rPr>
        <w:t>.</w:t>
      </w:r>
    </w:p>
    <w:p w14:paraId="5E503679" w14:textId="77777777" w:rsidR="00FC330F" w:rsidRPr="004A4C08" w:rsidRDefault="00FC330F" w:rsidP="00FC330F">
      <w:pPr>
        <w:rPr>
          <w:rFonts w:ascii="Palatino Linotype" w:hAnsi="Palatino Linotype"/>
          <w:sz w:val="22"/>
          <w:szCs w:val="22"/>
        </w:rPr>
      </w:pPr>
    </w:p>
    <w:p w14:paraId="4646A0B0" w14:textId="77777777" w:rsidR="00FC330F" w:rsidRPr="004A4C08" w:rsidRDefault="00FC330F" w:rsidP="004A4C08">
      <w:pPr>
        <w:pStyle w:val="Heading2"/>
      </w:pPr>
      <w:bookmarkStart w:id="1" w:name="_Toc1395313"/>
      <w:r w:rsidRPr="004A4C08">
        <w:t>The Planning Work Program and FTA Section 5303 Grant Application</w:t>
      </w:r>
      <w:bookmarkEnd w:id="1"/>
    </w:p>
    <w:p w14:paraId="1E8F6CE3" w14:textId="77777777" w:rsidR="00FC330F" w:rsidRPr="004A4C08" w:rsidRDefault="00FC330F" w:rsidP="004A4C08">
      <w:pPr>
        <w:pStyle w:val="Heading2"/>
      </w:pPr>
    </w:p>
    <w:p w14:paraId="7F50F7FC" w14:textId="799E5118"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The Planning Work Program (</w:t>
      </w:r>
      <w:r w:rsidR="00302129">
        <w:rPr>
          <w:rFonts w:ascii="Palatino Linotype" w:hAnsi="Palatino Linotype"/>
          <w:sz w:val="22"/>
          <w:szCs w:val="22"/>
        </w:rPr>
        <w:t>UPWP</w:t>
      </w:r>
      <w:r w:rsidRPr="004A4C08">
        <w:rPr>
          <w:rFonts w:ascii="Palatino Linotype" w:hAnsi="Palatino Linotype"/>
          <w:sz w:val="22"/>
          <w:szCs w:val="22"/>
        </w:rPr>
        <w:t xml:space="preserve">) format is designed </w:t>
      </w:r>
      <w:r w:rsidR="0079179D" w:rsidRPr="004A4C08">
        <w:rPr>
          <w:rFonts w:ascii="Palatino Linotype" w:hAnsi="Palatino Linotype"/>
          <w:sz w:val="22"/>
          <w:szCs w:val="22"/>
        </w:rPr>
        <w:t>for grant recipients to</w:t>
      </w:r>
      <w:r w:rsidR="00596946">
        <w:rPr>
          <w:rFonts w:ascii="Palatino Linotype" w:hAnsi="Palatino Linotype"/>
          <w:sz w:val="22"/>
          <w:szCs w:val="22"/>
        </w:rPr>
        <w:t xml:space="preserve"> provide inputs contributing </w:t>
      </w:r>
      <w:r w:rsidR="0079179D" w:rsidRPr="004A4C08">
        <w:rPr>
          <w:rFonts w:ascii="Palatino Linotype" w:hAnsi="Palatino Linotype"/>
          <w:sz w:val="22"/>
          <w:szCs w:val="22"/>
        </w:rPr>
        <w:t>to</w:t>
      </w:r>
      <w:r w:rsidRPr="004A4C08">
        <w:rPr>
          <w:rFonts w:ascii="Palatino Linotype" w:hAnsi="Palatino Linotype"/>
          <w:sz w:val="22"/>
          <w:szCs w:val="22"/>
        </w:rPr>
        <w:t xml:space="preserve"> a statewide Unified </w:t>
      </w:r>
      <w:r w:rsidR="00302129">
        <w:rPr>
          <w:rFonts w:ascii="Palatino Linotype" w:hAnsi="Palatino Linotype"/>
          <w:sz w:val="22"/>
          <w:szCs w:val="22"/>
        </w:rPr>
        <w:t>UPWP</w:t>
      </w:r>
      <w:r w:rsidRPr="004A4C08">
        <w:rPr>
          <w:rFonts w:ascii="Palatino Linotype" w:hAnsi="Palatino Linotype"/>
          <w:sz w:val="22"/>
          <w:szCs w:val="22"/>
        </w:rPr>
        <w:t xml:space="preserve"> and to </w:t>
      </w:r>
      <w:r w:rsidR="0079179D" w:rsidRPr="004A4C08">
        <w:rPr>
          <w:rFonts w:ascii="Palatino Linotype" w:hAnsi="Palatino Linotype"/>
          <w:sz w:val="22"/>
          <w:szCs w:val="22"/>
        </w:rPr>
        <w:t>collect</w:t>
      </w:r>
      <w:r w:rsidRPr="004A4C08">
        <w:rPr>
          <w:rFonts w:ascii="Palatino Linotype" w:hAnsi="Palatino Linotype"/>
          <w:sz w:val="22"/>
          <w:szCs w:val="22"/>
        </w:rPr>
        <w:t xml:space="preserve"> the data required for a statewide Section 5303 grant application to FTA.  Information on the format and process for highway PL funds, Section 104(f), are provided separately by the NCDOT Transportation Planning Branch. </w:t>
      </w:r>
    </w:p>
    <w:p w14:paraId="60466F3D" w14:textId="77777777" w:rsidR="00FC330F" w:rsidRPr="004A4C08" w:rsidRDefault="00FC330F" w:rsidP="00FC330F">
      <w:pPr>
        <w:rPr>
          <w:rFonts w:ascii="Palatino Linotype" w:hAnsi="Palatino Linotype"/>
          <w:sz w:val="22"/>
          <w:szCs w:val="22"/>
        </w:rPr>
      </w:pPr>
    </w:p>
    <w:p w14:paraId="09265832" w14:textId="345526E5" w:rsidR="00CA270C" w:rsidRPr="00C5423A" w:rsidRDefault="00E2410D" w:rsidP="00D73E87">
      <w:pPr>
        <w:rPr>
          <w:rFonts w:ascii="Palatino Linotype" w:hAnsi="Palatino Linotype"/>
          <w:sz w:val="22"/>
          <w:szCs w:val="22"/>
        </w:rPr>
      </w:pPr>
      <w:r>
        <w:rPr>
          <w:rFonts w:ascii="Palatino Linotype" w:hAnsi="Palatino Linotype"/>
          <w:sz w:val="22"/>
          <w:szCs w:val="22"/>
        </w:rPr>
        <w:lastRenderedPageBreak/>
        <w:t>T</w:t>
      </w:r>
      <w:r w:rsidR="00FC330F" w:rsidRPr="004A4C08">
        <w:rPr>
          <w:rFonts w:ascii="Palatino Linotype" w:hAnsi="Palatino Linotype"/>
          <w:sz w:val="22"/>
          <w:szCs w:val="22"/>
        </w:rPr>
        <w:t xml:space="preserve">he FTA checklist </w:t>
      </w:r>
      <w:r>
        <w:rPr>
          <w:rFonts w:ascii="Palatino Linotype" w:hAnsi="Palatino Linotype"/>
          <w:sz w:val="22"/>
          <w:szCs w:val="22"/>
        </w:rPr>
        <w:t xml:space="preserve">provides the </w:t>
      </w:r>
      <w:r w:rsidRPr="004A4C08">
        <w:rPr>
          <w:rFonts w:ascii="Palatino Linotype" w:hAnsi="Palatino Linotype"/>
          <w:sz w:val="22"/>
          <w:szCs w:val="22"/>
        </w:rPr>
        <w:t>required elements</w:t>
      </w:r>
      <w:r>
        <w:rPr>
          <w:rFonts w:ascii="Palatino Linotype" w:hAnsi="Palatino Linotype"/>
          <w:sz w:val="22"/>
          <w:szCs w:val="22"/>
        </w:rPr>
        <w:t xml:space="preserve"> in the</w:t>
      </w:r>
      <w:r w:rsidR="00FC330F" w:rsidRPr="004A4C08">
        <w:rPr>
          <w:rFonts w:ascii="Palatino Linotype" w:hAnsi="Palatino Linotype"/>
          <w:sz w:val="22"/>
          <w:szCs w:val="22"/>
        </w:rPr>
        <w:t xml:space="preserve"> </w:t>
      </w:r>
      <w:r w:rsidR="00302129">
        <w:rPr>
          <w:rFonts w:ascii="Palatino Linotype" w:hAnsi="Palatino Linotype"/>
          <w:sz w:val="22"/>
          <w:szCs w:val="22"/>
        </w:rPr>
        <w:t>UPWP</w:t>
      </w:r>
      <w:r w:rsidR="00FC330F" w:rsidRPr="004A4C08">
        <w:rPr>
          <w:rFonts w:ascii="Palatino Linotype" w:hAnsi="Palatino Linotype"/>
          <w:sz w:val="22"/>
          <w:szCs w:val="22"/>
        </w:rPr>
        <w:t xml:space="preserve">.  </w:t>
      </w:r>
      <w:r w:rsidR="00FC330F" w:rsidRPr="00C5423A">
        <w:rPr>
          <w:rFonts w:ascii="Palatino Linotype" w:hAnsi="Palatino Linotype"/>
          <w:sz w:val="22"/>
          <w:szCs w:val="22"/>
        </w:rPr>
        <w:t xml:space="preserve">Please review the attachment </w:t>
      </w:r>
      <w:r w:rsidRPr="00C5423A">
        <w:rPr>
          <w:rFonts w:ascii="Palatino Linotype" w:hAnsi="Palatino Linotype"/>
          <w:sz w:val="22"/>
          <w:szCs w:val="22"/>
        </w:rPr>
        <w:t>to ensure all elements are addressed.</w:t>
      </w:r>
    </w:p>
    <w:p w14:paraId="1F123242" w14:textId="77777777" w:rsidR="004A4C08" w:rsidRPr="004A4C08" w:rsidRDefault="004A4C08" w:rsidP="00D73E87">
      <w:pPr>
        <w:rPr>
          <w:rFonts w:ascii="Palatino Linotype" w:hAnsi="Palatino Linotype"/>
          <w:sz w:val="22"/>
          <w:szCs w:val="22"/>
        </w:rPr>
      </w:pPr>
    </w:p>
    <w:p w14:paraId="181EDB61" w14:textId="06EC028C" w:rsidR="00FC330F" w:rsidRPr="004A4C08" w:rsidRDefault="00FC330F" w:rsidP="004A4C08">
      <w:pPr>
        <w:pStyle w:val="Heading2"/>
      </w:pPr>
      <w:bookmarkStart w:id="2" w:name="_Toc1395314"/>
      <w:r w:rsidRPr="004A4C08">
        <w:t>FY 20</w:t>
      </w:r>
      <w:r w:rsidR="00972E1C" w:rsidRPr="004A4C08">
        <w:t>2</w:t>
      </w:r>
      <w:r w:rsidR="0043246D">
        <w:t>6</w:t>
      </w:r>
      <w:r w:rsidRPr="004A4C08">
        <w:t xml:space="preserve"> Planning Work Program Funds</w:t>
      </w:r>
      <w:bookmarkEnd w:id="2"/>
    </w:p>
    <w:p w14:paraId="72D2E410" w14:textId="77777777" w:rsidR="00FC330F" w:rsidRPr="004A4C08" w:rsidRDefault="00FC330F" w:rsidP="00FC330F">
      <w:pPr>
        <w:rPr>
          <w:rFonts w:ascii="Palatino Linotype" w:hAnsi="Palatino Linotype"/>
          <w:sz w:val="22"/>
          <w:szCs w:val="22"/>
        </w:rPr>
      </w:pPr>
    </w:p>
    <w:p w14:paraId="1F843320" w14:textId="21BAB3DD"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Each urbanized area receives a Section 5303 allocation from the North Carolina Department of Transportation (NCDOT) for MPO transit planning activities.  The allocations are provided in </w:t>
      </w:r>
      <w:r w:rsidR="00E2410D">
        <w:rPr>
          <w:rFonts w:ascii="Palatino Linotype" w:hAnsi="Palatino Linotype"/>
          <w:sz w:val="22"/>
          <w:szCs w:val="22"/>
        </w:rPr>
        <w:t xml:space="preserve">the </w:t>
      </w:r>
      <w:r w:rsidR="00606228">
        <w:rPr>
          <w:rFonts w:ascii="Palatino Linotype" w:hAnsi="Palatino Linotype"/>
          <w:sz w:val="22"/>
          <w:szCs w:val="22"/>
        </w:rPr>
        <w:t>FY202</w:t>
      </w:r>
      <w:r w:rsidR="0043246D">
        <w:rPr>
          <w:rFonts w:ascii="Palatino Linotype" w:hAnsi="Palatino Linotype"/>
          <w:sz w:val="22"/>
          <w:szCs w:val="22"/>
        </w:rPr>
        <w:t>6</w:t>
      </w:r>
      <w:r w:rsidR="00606228">
        <w:rPr>
          <w:rFonts w:ascii="Palatino Linotype" w:hAnsi="Palatino Linotype"/>
          <w:sz w:val="22"/>
          <w:szCs w:val="22"/>
        </w:rPr>
        <w:t xml:space="preserve"> Recommended Allocation Formula table.  </w:t>
      </w:r>
      <w:r w:rsidRPr="00191582">
        <w:rPr>
          <w:rFonts w:ascii="Palatino Linotype" w:hAnsi="Palatino Linotype"/>
          <w:sz w:val="22"/>
          <w:szCs w:val="22"/>
        </w:rPr>
        <w:t xml:space="preserve">The </w:t>
      </w:r>
      <w:r w:rsidR="009A6955" w:rsidRPr="00191582">
        <w:rPr>
          <w:rFonts w:ascii="Palatino Linotype" w:hAnsi="Palatino Linotype"/>
          <w:sz w:val="22"/>
          <w:szCs w:val="22"/>
        </w:rPr>
        <w:t>Integrated Mobility Division</w:t>
      </w:r>
      <w:r w:rsidRPr="00191582">
        <w:rPr>
          <w:rFonts w:ascii="Palatino Linotype" w:hAnsi="Palatino Linotype"/>
          <w:sz w:val="22"/>
          <w:szCs w:val="22"/>
        </w:rPr>
        <w:t xml:space="preserve"> </w:t>
      </w:r>
      <w:r w:rsidR="00E5361B" w:rsidRPr="00191582">
        <w:rPr>
          <w:rFonts w:ascii="Palatino Linotype" w:hAnsi="Palatino Linotype"/>
          <w:sz w:val="22"/>
          <w:szCs w:val="22"/>
        </w:rPr>
        <w:t>(IMD)</w:t>
      </w:r>
      <w:r w:rsidRPr="00191582">
        <w:rPr>
          <w:rFonts w:ascii="Palatino Linotype" w:hAnsi="Palatino Linotype"/>
          <w:sz w:val="22"/>
          <w:szCs w:val="22"/>
        </w:rPr>
        <w:t xml:space="preserve"> will provide one </w:t>
      </w:r>
      <w:r w:rsidR="00FE3CD9" w:rsidRPr="00191582">
        <w:rPr>
          <w:rFonts w:ascii="Palatino Linotype" w:hAnsi="Palatino Linotype"/>
          <w:sz w:val="22"/>
          <w:szCs w:val="22"/>
        </w:rPr>
        <w:t>half of</w:t>
      </w:r>
      <w:r w:rsidRPr="00191582">
        <w:rPr>
          <w:rFonts w:ascii="Palatino Linotype" w:hAnsi="Palatino Linotype"/>
          <w:sz w:val="22"/>
          <w:szCs w:val="22"/>
        </w:rPr>
        <w:t xml:space="preserve"> the local match (10</w:t>
      </w:r>
      <w:r w:rsidRPr="008E658B">
        <w:rPr>
          <w:rFonts w:ascii="Palatino Linotype" w:hAnsi="Palatino Linotype"/>
          <w:sz w:val="22"/>
          <w:szCs w:val="22"/>
        </w:rPr>
        <w:t>%)</w:t>
      </w:r>
      <w:r w:rsidR="00191582" w:rsidRPr="008E658B">
        <w:rPr>
          <w:rFonts w:ascii="Palatino Linotype" w:hAnsi="Palatino Linotype"/>
          <w:b/>
          <w:bCs/>
          <w:sz w:val="22"/>
          <w:szCs w:val="22"/>
        </w:rPr>
        <w:t>*</w:t>
      </w:r>
      <w:r w:rsidRPr="008E658B">
        <w:rPr>
          <w:rFonts w:ascii="Palatino Linotype" w:hAnsi="Palatino Linotype"/>
          <w:sz w:val="22"/>
          <w:szCs w:val="22"/>
        </w:rPr>
        <w:t xml:space="preserve"> for FTA Section 5303 funded transit planning tasks.</w:t>
      </w:r>
      <w:r w:rsidRPr="004A4C08">
        <w:rPr>
          <w:rFonts w:ascii="Palatino Linotype" w:hAnsi="Palatino Linotype"/>
          <w:sz w:val="22"/>
          <w:szCs w:val="22"/>
        </w:rPr>
        <w:t xml:space="preserve">  No state match will be provided for Section 5303 funds used for highway planning (see more on this below). </w:t>
      </w:r>
    </w:p>
    <w:p w14:paraId="2DAA0919" w14:textId="77777777" w:rsidR="00FC330F" w:rsidRPr="004A4C08" w:rsidRDefault="00FC330F" w:rsidP="00FC330F">
      <w:pPr>
        <w:rPr>
          <w:rFonts w:ascii="Palatino Linotype" w:hAnsi="Palatino Linotype"/>
          <w:sz w:val="22"/>
          <w:szCs w:val="22"/>
        </w:rPr>
      </w:pPr>
    </w:p>
    <w:p w14:paraId="6F2BDFF1" w14:textId="77777777" w:rsidR="006C2992"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If the Section 5303 allocation for your urbanized area does not provide adequate funding to address the area’s transit planning tasks, please indicate the additional source of funds, such as Section 5307 Planning, Section 104(f) (PL) or local funds. </w:t>
      </w:r>
    </w:p>
    <w:p w14:paraId="013B14EB" w14:textId="77777777" w:rsidR="006C2992" w:rsidRPr="004A4C08" w:rsidRDefault="006C2992" w:rsidP="00FC330F">
      <w:pPr>
        <w:rPr>
          <w:rFonts w:ascii="Palatino Linotype" w:hAnsi="Palatino Linotype"/>
          <w:sz w:val="22"/>
          <w:szCs w:val="22"/>
        </w:rPr>
      </w:pPr>
    </w:p>
    <w:p w14:paraId="529E324B" w14:textId="4745330E" w:rsidR="00FC330F" w:rsidRPr="004A4C08" w:rsidRDefault="006C2992" w:rsidP="00FC330F">
      <w:pPr>
        <w:rPr>
          <w:rFonts w:ascii="Palatino Linotype" w:hAnsi="Palatino Linotype"/>
          <w:sz w:val="22"/>
          <w:szCs w:val="22"/>
        </w:rPr>
      </w:pPr>
      <w:r w:rsidRPr="004A4C08">
        <w:rPr>
          <w:rFonts w:ascii="Palatino Linotype" w:hAnsi="Palatino Linotype"/>
          <w:sz w:val="22"/>
          <w:szCs w:val="22"/>
        </w:rPr>
        <w:t>*</w:t>
      </w:r>
      <w:r w:rsidR="00596946">
        <w:rPr>
          <w:rFonts w:ascii="Palatino Linotype" w:hAnsi="Palatino Linotype"/>
          <w:sz w:val="22"/>
          <w:szCs w:val="22"/>
        </w:rPr>
        <w:t xml:space="preserve">Note </w:t>
      </w:r>
      <w:r w:rsidR="00FC330F" w:rsidRPr="004A4C08">
        <w:rPr>
          <w:rFonts w:ascii="Palatino Linotype" w:hAnsi="Palatino Linotype"/>
          <w:sz w:val="22"/>
          <w:szCs w:val="22"/>
        </w:rPr>
        <w:t xml:space="preserve">all of the Section 5303 and 5307 funds to be used for planning tasks must be shown in the </w:t>
      </w:r>
      <w:r w:rsidR="00302129">
        <w:rPr>
          <w:rFonts w:ascii="Palatino Linotype" w:hAnsi="Palatino Linotype"/>
          <w:sz w:val="22"/>
          <w:szCs w:val="22"/>
        </w:rPr>
        <w:t>UPWP</w:t>
      </w:r>
      <w:r w:rsidR="00FC330F" w:rsidRPr="004A4C08">
        <w:rPr>
          <w:rFonts w:ascii="Palatino Linotype" w:hAnsi="Palatino Linotype"/>
          <w:sz w:val="22"/>
          <w:szCs w:val="22"/>
        </w:rPr>
        <w:t>.</w:t>
      </w:r>
    </w:p>
    <w:p w14:paraId="19FC468F" w14:textId="77777777" w:rsidR="00FC330F" w:rsidRPr="004A4C08" w:rsidRDefault="00FC330F" w:rsidP="00FC330F">
      <w:pPr>
        <w:rPr>
          <w:rFonts w:ascii="Palatino Linotype" w:hAnsi="Palatino Linotype"/>
          <w:sz w:val="22"/>
          <w:szCs w:val="22"/>
        </w:rPr>
      </w:pPr>
    </w:p>
    <w:p w14:paraId="7E2B9CAF" w14:textId="77777777" w:rsidR="009E690C" w:rsidRPr="004A4C08" w:rsidRDefault="004A4C08" w:rsidP="004A4C08">
      <w:pPr>
        <w:pStyle w:val="Heading2"/>
      </w:pPr>
      <w:bookmarkStart w:id="3" w:name="_Toc1395315"/>
      <w:r>
        <w:t xml:space="preserve">Contact for </w:t>
      </w:r>
      <w:r w:rsidR="009E690C" w:rsidRPr="004A4C08">
        <w:t>Assistance</w:t>
      </w:r>
      <w:bookmarkEnd w:id="3"/>
    </w:p>
    <w:p w14:paraId="6A26E360" w14:textId="77777777" w:rsidR="009E690C" w:rsidRPr="004A4C08" w:rsidRDefault="009E690C" w:rsidP="009E690C">
      <w:pPr>
        <w:rPr>
          <w:rFonts w:ascii="Palatino Linotype" w:hAnsi="Palatino Linotype"/>
          <w:sz w:val="22"/>
          <w:szCs w:val="22"/>
        </w:rPr>
      </w:pPr>
    </w:p>
    <w:p w14:paraId="70EDD92D" w14:textId="4163A0D0" w:rsidR="009E690C" w:rsidRPr="004A4C08" w:rsidRDefault="009E690C" w:rsidP="009E690C">
      <w:pPr>
        <w:rPr>
          <w:rFonts w:ascii="Palatino Linotype" w:hAnsi="Palatino Linotype"/>
          <w:sz w:val="22"/>
          <w:szCs w:val="22"/>
        </w:rPr>
      </w:pPr>
      <w:r w:rsidRPr="00E37099">
        <w:rPr>
          <w:rFonts w:ascii="Palatino Linotype" w:hAnsi="Palatino Linotype"/>
          <w:sz w:val="22"/>
          <w:szCs w:val="22"/>
        </w:rPr>
        <w:t xml:space="preserve">For assistance in developing your </w:t>
      </w:r>
      <w:r w:rsidR="00302129">
        <w:rPr>
          <w:rFonts w:ascii="Palatino Linotype" w:hAnsi="Palatino Linotype"/>
          <w:sz w:val="22"/>
          <w:szCs w:val="22"/>
        </w:rPr>
        <w:t>UPWP</w:t>
      </w:r>
      <w:r w:rsidRPr="00E37099">
        <w:rPr>
          <w:rFonts w:ascii="Palatino Linotype" w:hAnsi="Palatino Linotype"/>
          <w:sz w:val="22"/>
          <w:szCs w:val="22"/>
        </w:rPr>
        <w:t xml:space="preserve"> and</w:t>
      </w:r>
      <w:r w:rsidR="00E25BE2" w:rsidRPr="00E37099">
        <w:rPr>
          <w:rFonts w:ascii="Palatino Linotype" w:hAnsi="Palatino Linotype"/>
          <w:sz w:val="22"/>
          <w:szCs w:val="22"/>
        </w:rPr>
        <w:t>/or</w:t>
      </w:r>
      <w:r w:rsidRPr="00E37099">
        <w:rPr>
          <w:rFonts w:ascii="Palatino Linotype" w:hAnsi="Palatino Linotype"/>
          <w:sz w:val="22"/>
          <w:szCs w:val="22"/>
        </w:rPr>
        <w:t xml:space="preserve"> to answer questions about these instructions, please </w:t>
      </w:r>
      <w:r w:rsidR="00E25BE2" w:rsidRPr="00E37099">
        <w:rPr>
          <w:rFonts w:ascii="Palatino Linotype" w:hAnsi="Palatino Linotype"/>
          <w:sz w:val="22"/>
          <w:szCs w:val="22"/>
        </w:rPr>
        <w:t xml:space="preserve">contact your assigned </w:t>
      </w:r>
      <w:r w:rsidR="00F0476F">
        <w:rPr>
          <w:rFonts w:ascii="Palatino Linotype" w:hAnsi="Palatino Linotype"/>
          <w:sz w:val="22"/>
          <w:szCs w:val="22"/>
        </w:rPr>
        <w:t>Regional Grant</w:t>
      </w:r>
      <w:r w:rsidR="00E25BE2" w:rsidRPr="00E37099">
        <w:rPr>
          <w:rFonts w:ascii="Palatino Linotype" w:hAnsi="Palatino Linotype"/>
          <w:sz w:val="22"/>
          <w:szCs w:val="22"/>
        </w:rPr>
        <w:t xml:space="preserve"> Specialist</w:t>
      </w:r>
      <w:r w:rsidRPr="00E37099">
        <w:rPr>
          <w:rFonts w:ascii="Palatino Linotype" w:hAnsi="Palatino Linotype"/>
          <w:sz w:val="22"/>
          <w:szCs w:val="22"/>
        </w:rPr>
        <w:t>.</w:t>
      </w:r>
    </w:p>
    <w:p w14:paraId="6FB1847D" w14:textId="77777777" w:rsidR="00FC330F" w:rsidRPr="004A4C08" w:rsidRDefault="00FC330F" w:rsidP="00FC330F">
      <w:pPr>
        <w:rPr>
          <w:rFonts w:ascii="Palatino Linotype" w:hAnsi="Palatino Linotype"/>
          <w:sz w:val="22"/>
          <w:szCs w:val="22"/>
        </w:rPr>
      </w:pPr>
    </w:p>
    <w:p w14:paraId="0834940B" w14:textId="458FE4D8" w:rsidR="00FC330F" w:rsidRPr="004A4C08" w:rsidRDefault="00FC330F" w:rsidP="004A4C08">
      <w:pPr>
        <w:pStyle w:val="Heading1"/>
      </w:pPr>
      <w:r w:rsidRPr="004A4C08">
        <w:br w:type="page"/>
      </w:r>
      <w:bookmarkStart w:id="4" w:name="_Toc1395316"/>
      <w:r w:rsidR="00302129">
        <w:lastRenderedPageBreak/>
        <w:t>UPWP</w:t>
      </w:r>
      <w:r w:rsidRPr="004A4C08">
        <w:t xml:space="preserve"> Development Process</w:t>
      </w:r>
      <w:bookmarkEnd w:id="4"/>
    </w:p>
    <w:p w14:paraId="64201B5F" w14:textId="77777777" w:rsidR="00FC330F" w:rsidRPr="004A4C08" w:rsidRDefault="00FC330F" w:rsidP="00FC330F">
      <w:pPr>
        <w:rPr>
          <w:rFonts w:ascii="Palatino Linotype" w:hAnsi="Palatino Linotype"/>
          <w:sz w:val="22"/>
          <w:szCs w:val="22"/>
        </w:rPr>
      </w:pPr>
    </w:p>
    <w:p w14:paraId="3EC70040" w14:textId="5ED188E8" w:rsidR="006C2992" w:rsidRPr="004A4C08" w:rsidRDefault="00FC330F" w:rsidP="00FC330F">
      <w:pPr>
        <w:numPr>
          <w:ilvl w:val="0"/>
          <w:numId w:val="1"/>
        </w:numPr>
        <w:rPr>
          <w:rFonts w:ascii="Palatino Linotype" w:hAnsi="Palatino Linotype"/>
          <w:i/>
          <w:sz w:val="22"/>
          <w:szCs w:val="22"/>
        </w:rPr>
      </w:pPr>
      <w:r w:rsidRPr="004A4C08">
        <w:rPr>
          <w:rFonts w:ascii="Palatino Linotype" w:hAnsi="Palatino Linotype"/>
          <w:sz w:val="22"/>
          <w:szCs w:val="22"/>
        </w:rPr>
        <w:t xml:space="preserve">Using the Section 5303 allocation announced in this </w:t>
      </w:r>
      <w:r w:rsidR="006C2992" w:rsidRPr="004A4C08">
        <w:rPr>
          <w:rFonts w:ascii="Palatino Linotype" w:hAnsi="Palatino Linotype"/>
          <w:sz w:val="22"/>
          <w:szCs w:val="22"/>
        </w:rPr>
        <w:t>posting,</w:t>
      </w:r>
      <w:r w:rsidRPr="004A4C08">
        <w:rPr>
          <w:rFonts w:ascii="Palatino Linotype" w:hAnsi="Palatino Linotype"/>
          <w:sz w:val="22"/>
          <w:szCs w:val="22"/>
        </w:rPr>
        <w:t xml:space="preserve"> available Section 5307 funds</w:t>
      </w:r>
      <w:r w:rsidR="006C2992" w:rsidRPr="004A4C08">
        <w:rPr>
          <w:rFonts w:ascii="Palatino Linotype" w:hAnsi="Palatino Linotype"/>
          <w:sz w:val="22"/>
          <w:szCs w:val="22"/>
        </w:rPr>
        <w:t>,</w:t>
      </w:r>
      <w:r w:rsidRPr="004A4C08">
        <w:rPr>
          <w:rFonts w:ascii="Palatino Linotype" w:hAnsi="Palatino Linotype"/>
          <w:sz w:val="22"/>
          <w:szCs w:val="22"/>
        </w:rPr>
        <w:t xml:space="preserve"> plus PL funds and SPR funds </w:t>
      </w:r>
      <w:r w:rsidR="006C2992" w:rsidRPr="004A4C08">
        <w:rPr>
          <w:rFonts w:ascii="Palatino Linotype" w:hAnsi="Palatino Linotype"/>
          <w:sz w:val="22"/>
          <w:szCs w:val="22"/>
        </w:rPr>
        <w:t>(</w:t>
      </w:r>
      <w:r w:rsidRPr="004A4C08">
        <w:rPr>
          <w:rFonts w:ascii="Palatino Linotype" w:hAnsi="Palatino Linotype"/>
          <w:sz w:val="22"/>
          <w:szCs w:val="22"/>
        </w:rPr>
        <w:t>which are identified by the NCDO</w:t>
      </w:r>
      <w:r w:rsidR="005B449F" w:rsidRPr="004A4C08">
        <w:rPr>
          <w:rFonts w:ascii="Palatino Linotype" w:hAnsi="Palatino Linotype"/>
          <w:sz w:val="22"/>
          <w:szCs w:val="22"/>
        </w:rPr>
        <w:t>T Transportation Planning Division</w:t>
      </w:r>
      <w:r w:rsidR="006C2992" w:rsidRPr="004A4C08">
        <w:rPr>
          <w:rFonts w:ascii="Palatino Linotype" w:hAnsi="Palatino Linotype"/>
          <w:sz w:val="22"/>
          <w:szCs w:val="22"/>
        </w:rPr>
        <w:t>)</w:t>
      </w:r>
      <w:r w:rsidRPr="004A4C08">
        <w:rPr>
          <w:rFonts w:ascii="Palatino Linotype" w:hAnsi="Palatino Linotype"/>
          <w:sz w:val="22"/>
          <w:szCs w:val="22"/>
        </w:rPr>
        <w:t xml:space="preserve">, the MPO develops a </w:t>
      </w:r>
      <w:r w:rsidRPr="004A4C08">
        <w:rPr>
          <w:rFonts w:ascii="Palatino Linotype" w:hAnsi="Palatino Linotype"/>
          <w:b/>
          <w:sz w:val="22"/>
          <w:szCs w:val="22"/>
        </w:rPr>
        <w:t>draft</w:t>
      </w:r>
      <w:r w:rsidRPr="004A4C08">
        <w:rPr>
          <w:rFonts w:ascii="Palatino Linotype" w:hAnsi="Palatino Linotype"/>
          <w:sz w:val="22"/>
          <w:szCs w:val="22"/>
        </w:rPr>
        <w:t xml:space="preserve"> </w:t>
      </w:r>
      <w:r w:rsidR="00302129">
        <w:rPr>
          <w:rFonts w:ascii="Palatino Linotype" w:hAnsi="Palatino Linotype"/>
          <w:sz w:val="22"/>
          <w:szCs w:val="22"/>
        </w:rPr>
        <w:t>UPWP</w:t>
      </w:r>
      <w:r w:rsidRPr="004A4C08">
        <w:rPr>
          <w:rFonts w:ascii="Palatino Linotype" w:hAnsi="Palatino Linotype"/>
          <w:sz w:val="22"/>
          <w:szCs w:val="22"/>
        </w:rPr>
        <w:t xml:space="preserve"> for FY 20</w:t>
      </w:r>
      <w:r w:rsidR="00CA270C" w:rsidRPr="004A4C08">
        <w:rPr>
          <w:rFonts w:ascii="Palatino Linotype" w:hAnsi="Palatino Linotype"/>
          <w:sz w:val="22"/>
          <w:szCs w:val="22"/>
        </w:rPr>
        <w:t>2</w:t>
      </w:r>
      <w:r w:rsidR="0043246D">
        <w:rPr>
          <w:rFonts w:ascii="Palatino Linotype" w:hAnsi="Palatino Linotype"/>
          <w:sz w:val="22"/>
          <w:szCs w:val="22"/>
        </w:rPr>
        <w:t>6</w:t>
      </w:r>
      <w:r w:rsidRPr="004A4C08">
        <w:rPr>
          <w:rFonts w:ascii="Palatino Linotype" w:hAnsi="Palatino Linotype"/>
          <w:sz w:val="22"/>
          <w:szCs w:val="22"/>
        </w:rPr>
        <w:t xml:space="preserve">.  </w:t>
      </w:r>
    </w:p>
    <w:p w14:paraId="736170F0" w14:textId="77777777" w:rsidR="006C2992" w:rsidRPr="004A4C08" w:rsidRDefault="006C2992" w:rsidP="006C2992">
      <w:pPr>
        <w:ind w:left="720"/>
        <w:rPr>
          <w:rFonts w:ascii="Palatino Linotype" w:hAnsi="Palatino Linotype"/>
          <w:i/>
          <w:sz w:val="22"/>
          <w:szCs w:val="22"/>
        </w:rPr>
      </w:pPr>
    </w:p>
    <w:p w14:paraId="7C369148" w14:textId="2B1F0985" w:rsidR="00FC330F" w:rsidRPr="004A4C08" w:rsidRDefault="006C2992" w:rsidP="006C2992">
      <w:pPr>
        <w:ind w:left="720"/>
        <w:rPr>
          <w:rFonts w:ascii="Palatino Linotype" w:hAnsi="Palatino Linotype"/>
          <w:b/>
          <w:sz w:val="22"/>
          <w:szCs w:val="22"/>
        </w:rPr>
      </w:pPr>
      <w:r w:rsidRPr="004A4C08">
        <w:rPr>
          <w:rFonts w:ascii="Palatino Linotype" w:hAnsi="Palatino Linotype"/>
          <w:b/>
          <w:sz w:val="22"/>
          <w:szCs w:val="22"/>
        </w:rPr>
        <w:t>*You</w:t>
      </w:r>
      <w:r w:rsidR="00FC330F" w:rsidRPr="004A4C08">
        <w:rPr>
          <w:rFonts w:ascii="Palatino Linotype" w:hAnsi="Palatino Linotype"/>
          <w:b/>
          <w:sz w:val="22"/>
          <w:szCs w:val="22"/>
        </w:rPr>
        <w:t xml:space="preserve"> must use the Funding Sources Table and the FTA Task Narrative Table formats </w:t>
      </w:r>
      <w:r w:rsidRPr="004A4C08">
        <w:rPr>
          <w:rFonts w:ascii="Palatino Linotype" w:hAnsi="Palatino Linotype"/>
          <w:b/>
          <w:sz w:val="22"/>
          <w:szCs w:val="22"/>
        </w:rPr>
        <w:t>(</w:t>
      </w:r>
      <w:r w:rsidR="00676001">
        <w:rPr>
          <w:rFonts w:ascii="Palatino Linotype" w:hAnsi="Palatino Linotype"/>
          <w:b/>
          <w:sz w:val="22"/>
          <w:szCs w:val="22"/>
        </w:rPr>
        <w:t xml:space="preserve">Sample included in Appendix </w:t>
      </w:r>
      <w:r w:rsidR="0060383B">
        <w:rPr>
          <w:rFonts w:ascii="Palatino Linotype" w:hAnsi="Palatino Linotype"/>
          <w:b/>
          <w:sz w:val="22"/>
          <w:szCs w:val="22"/>
        </w:rPr>
        <w:t>B</w:t>
      </w:r>
      <w:r w:rsidRPr="004A4C08">
        <w:rPr>
          <w:rFonts w:ascii="Palatino Linotype" w:hAnsi="Palatino Linotype"/>
          <w:b/>
          <w:sz w:val="22"/>
          <w:szCs w:val="22"/>
        </w:rPr>
        <w:t xml:space="preserve">) in your </w:t>
      </w:r>
      <w:r w:rsidR="00302129">
        <w:rPr>
          <w:rFonts w:ascii="Palatino Linotype" w:hAnsi="Palatino Linotype"/>
          <w:b/>
          <w:sz w:val="22"/>
          <w:szCs w:val="22"/>
        </w:rPr>
        <w:t>UPWP</w:t>
      </w:r>
      <w:r w:rsidR="00FC330F" w:rsidRPr="004A4C08">
        <w:rPr>
          <w:rFonts w:ascii="Palatino Linotype" w:hAnsi="Palatino Linotype"/>
          <w:b/>
          <w:sz w:val="22"/>
          <w:szCs w:val="22"/>
        </w:rPr>
        <w:t>.</w:t>
      </w:r>
    </w:p>
    <w:p w14:paraId="54707F26" w14:textId="77777777" w:rsidR="00FC330F" w:rsidRPr="004A4C08" w:rsidRDefault="00FC330F" w:rsidP="00FC330F">
      <w:pPr>
        <w:rPr>
          <w:rFonts w:ascii="Palatino Linotype" w:hAnsi="Palatino Linotype"/>
          <w:sz w:val="22"/>
          <w:szCs w:val="22"/>
        </w:rPr>
      </w:pPr>
    </w:p>
    <w:p w14:paraId="409CD945" w14:textId="7F0F063F" w:rsidR="00437FE7" w:rsidRDefault="00FC330F" w:rsidP="00437FE7">
      <w:pPr>
        <w:numPr>
          <w:ilvl w:val="0"/>
          <w:numId w:val="1"/>
        </w:numPr>
        <w:rPr>
          <w:rFonts w:ascii="Palatino Linotype" w:hAnsi="Palatino Linotype"/>
          <w:sz w:val="22"/>
          <w:szCs w:val="22"/>
        </w:rPr>
      </w:pPr>
      <w:r w:rsidRPr="004A4C08">
        <w:rPr>
          <w:rFonts w:ascii="Palatino Linotype" w:hAnsi="Palatino Linotype"/>
          <w:sz w:val="22"/>
          <w:szCs w:val="22"/>
        </w:rPr>
        <w:t xml:space="preserve">This draft </w:t>
      </w:r>
      <w:r w:rsidR="00302129">
        <w:rPr>
          <w:rFonts w:ascii="Palatino Linotype" w:hAnsi="Palatino Linotype"/>
          <w:sz w:val="22"/>
          <w:szCs w:val="22"/>
        </w:rPr>
        <w:t>UPWP</w:t>
      </w:r>
      <w:r w:rsidRPr="004A4C08">
        <w:rPr>
          <w:rFonts w:ascii="Palatino Linotype" w:hAnsi="Palatino Linotype"/>
          <w:sz w:val="22"/>
          <w:szCs w:val="22"/>
        </w:rPr>
        <w:t xml:space="preserve">, which does not have to be approved by the Technical Coordinating Committee (TCC) or the Transportation Advisory Committee (TAC) at this stage, must be submitted to </w:t>
      </w:r>
      <w:r w:rsidR="00E5361B">
        <w:rPr>
          <w:rFonts w:ascii="Palatino Linotype" w:hAnsi="Palatino Linotype"/>
          <w:sz w:val="22"/>
          <w:szCs w:val="22"/>
        </w:rPr>
        <w:t>IMD</w:t>
      </w:r>
      <w:r w:rsidRPr="004A4C08">
        <w:rPr>
          <w:rFonts w:ascii="Palatino Linotype" w:hAnsi="Palatino Linotype"/>
          <w:sz w:val="22"/>
          <w:szCs w:val="22"/>
        </w:rPr>
        <w:t xml:space="preserve"> by </w:t>
      </w:r>
      <w:r w:rsidR="00354126">
        <w:rPr>
          <w:rFonts w:ascii="Palatino Linotype" w:hAnsi="Palatino Linotype"/>
          <w:sz w:val="22"/>
          <w:szCs w:val="22"/>
        </w:rPr>
        <w:t>January 31, 202</w:t>
      </w:r>
      <w:r w:rsidR="0043246D">
        <w:rPr>
          <w:rFonts w:ascii="Palatino Linotype" w:hAnsi="Palatino Linotype"/>
          <w:sz w:val="22"/>
          <w:szCs w:val="22"/>
        </w:rPr>
        <w:t>5</w:t>
      </w:r>
      <w:r w:rsidRPr="004A4C08">
        <w:rPr>
          <w:rFonts w:ascii="Palatino Linotype" w:hAnsi="Palatino Linotype"/>
          <w:b/>
          <w:sz w:val="22"/>
          <w:szCs w:val="22"/>
        </w:rPr>
        <w:t xml:space="preserve"> </w:t>
      </w:r>
      <w:r w:rsidRPr="004A4C08">
        <w:rPr>
          <w:rFonts w:ascii="Palatino Linotype" w:hAnsi="Palatino Linotype"/>
          <w:sz w:val="22"/>
          <w:szCs w:val="22"/>
        </w:rPr>
        <w:t xml:space="preserve">for review and comment.  The Funding Sources Table and the FTA Task Narrative Table must be completed and included in the Draft </w:t>
      </w:r>
      <w:r w:rsidR="00302129">
        <w:rPr>
          <w:rFonts w:ascii="Palatino Linotype" w:hAnsi="Palatino Linotype"/>
          <w:sz w:val="22"/>
          <w:szCs w:val="22"/>
        </w:rPr>
        <w:t>UPWP</w:t>
      </w:r>
      <w:r w:rsidRPr="004A4C08">
        <w:rPr>
          <w:rFonts w:ascii="Palatino Linotype" w:hAnsi="Palatino Linotype"/>
          <w:sz w:val="22"/>
          <w:szCs w:val="22"/>
        </w:rPr>
        <w:t xml:space="preserve"> submission.  </w:t>
      </w:r>
      <w:r w:rsidR="00512202">
        <w:rPr>
          <w:rFonts w:ascii="Palatino Linotype" w:hAnsi="Palatino Linotype"/>
          <w:sz w:val="22"/>
          <w:szCs w:val="22"/>
        </w:rPr>
        <w:t>A</w:t>
      </w:r>
      <w:r w:rsidRPr="004A4C08">
        <w:rPr>
          <w:rFonts w:ascii="Palatino Linotype" w:hAnsi="Palatino Linotype"/>
          <w:sz w:val="22"/>
          <w:szCs w:val="22"/>
        </w:rPr>
        <w:t>ll sources of funding, including Section 104(f) (PL) and SPR funds, in the Funding Sources Table in the “draft” submission</w:t>
      </w:r>
      <w:r w:rsidR="00512202">
        <w:rPr>
          <w:rFonts w:ascii="Palatino Linotype" w:hAnsi="Palatino Linotype"/>
          <w:sz w:val="22"/>
          <w:szCs w:val="22"/>
        </w:rPr>
        <w:t xml:space="preserve"> are required to be identified</w:t>
      </w:r>
      <w:r w:rsidRPr="004A4C08">
        <w:rPr>
          <w:rFonts w:ascii="Palatino Linotype" w:hAnsi="Palatino Linotype"/>
          <w:sz w:val="22"/>
          <w:szCs w:val="22"/>
        </w:rPr>
        <w:t>.</w:t>
      </w:r>
      <w:r w:rsidR="00CA270C" w:rsidRPr="004A4C08">
        <w:rPr>
          <w:rFonts w:ascii="Palatino Linotype" w:hAnsi="Palatino Linotype"/>
          <w:sz w:val="22"/>
          <w:szCs w:val="22"/>
        </w:rPr>
        <w:t xml:space="preserve">  </w:t>
      </w:r>
      <w:r w:rsidR="00512202">
        <w:rPr>
          <w:rFonts w:ascii="Palatino Linotype" w:hAnsi="Palatino Linotype"/>
          <w:sz w:val="22"/>
          <w:szCs w:val="22"/>
        </w:rPr>
        <w:t>T</w:t>
      </w:r>
      <w:r w:rsidR="00CA270C" w:rsidRPr="004A4C08">
        <w:rPr>
          <w:rFonts w:ascii="Palatino Linotype" w:hAnsi="Palatino Linotype"/>
          <w:sz w:val="22"/>
          <w:szCs w:val="22"/>
        </w:rPr>
        <w:t xml:space="preserve">he FTA codes in your EBS application’s Budget </w:t>
      </w:r>
      <w:r w:rsidR="00512202">
        <w:rPr>
          <w:rFonts w:ascii="Palatino Linotype" w:hAnsi="Palatino Linotype"/>
          <w:sz w:val="22"/>
          <w:szCs w:val="22"/>
        </w:rPr>
        <w:t xml:space="preserve">must </w:t>
      </w:r>
      <w:r w:rsidR="00CA270C" w:rsidRPr="004A4C08">
        <w:rPr>
          <w:rFonts w:ascii="Palatino Linotype" w:hAnsi="Palatino Linotype"/>
          <w:sz w:val="22"/>
          <w:szCs w:val="22"/>
        </w:rPr>
        <w:t xml:space="preserve">match the codes in your </w:t>
      </w:r>
      <w:r w:rsidR="00302129">
        <w:rPr>
          <w:rFonts w:ascii="Palatino Linotype" w:hAnsi="Palatino Linotype"/>
          <w:sz w:val="22"/>
          <w:szCs w:val="22"/>
        </w:rPr>
        <w:t>UPWP</w:t>
      </w:r>
      <w:r w:rsidR="00CA270C" w:rsidRPr="004A4C08">
        <w:rPr>
          <w:rFonts w:ascii="Palatino Linotype" w:hAnsi="Palatino Linotype"/>
          <w:sz w:val="22"/>
          <w:szCs w:val="22"/>
        </w:rPr>
        <w:t xml:space="preserve"> budget.</w:t>
      </w:r>
    </w:p>
    <w:p w14:paraId="336392CA" w14:textId="2820BA99" w:rsidR="00437FE7" w:rsidRDefault="00437FE7" w:rsidP="00437FE7">
      <w:pPr>
        <w:ind w:left="720"/>
        <w:rPr>
          <w:rFonts w:ascii="Palatino Linotype" w:hAnsi="Palatino Linotype"/>
          <w:sz w:val="22"/>
          <w:szCs w:val="22"/>
        </w:rPr>
      </w:pPr>
    </w:p>
    <w:p w14:paraId="42436920" w14:textId="1DE68F15" w:rsidR="00437FE7" w:rsidRPr="00C015CB" w:rsidRDefault="00437FE7" w:rsidP="00437FE7">
      <w:pPr>
        <w:numPr>
          <w:ilvl w:val="0"/>
          <w:numId w:val="1"/>
        </w:numPr>
        <w:rPr>
          <w:rFonts w:ascii="Palatino Linotype" w:hAnsi="Palatino Linotype"/>
          <w:sz w:val="22"/>
          <w:szCs w:val="22"/>
        </w:rPr>
      </w:pPr>
      <w:r w:rsidRPr="00C015CB">
        <w:rPr>
          <w:rFonts w:ascii="Palatino Linotype" w:hAnsi="Palatino Linotype"/>
          <w:sz w:val="22"/>
          <w:szCs w:val="22"/>
        </w:rPr>
        <w:t xml:space="preserve">The Section 5303 budget template is located in EBS under the </w:t>
      </w:r>
      <w:r w:rsidR="008B453A" w:rsidRPr="00C015CB">
        <w:rPr>
          <w:rFonts w:ascii="Palatino Linotype" w:hAnsi="Palatino Linotype"/>
          <w:sz w:val="22"/>
          <w:szCs w:val="22"/>
        </w:rPr>
        <w:t>Planning Application tile at the bottom of the page</w:t>
      </w:r>
      <w:r w:rsidRPr="00C015CB">
        <w:rPr>
          <w:rFonts w:ascii="Palatino Linotype" w:hAnsi="Palatino Linotype"/>
          <w:sz w:val="22"/>
          <w:szCs w:val="22"/>
        </w:rPr>
        <w:t>, Program ID, “</w:t>
      </w:r>
      <w:bookmarkStart w:id="5" w:name="_Hlk120518172"/>
      <w:r w:rsidRPr="00C015CB">
        <w:rPr>
          <w:rFonts w:ascii="Palatino Linotype" w:hAnsi="Palatino Linotype"/>
          <w:sz w:val="22"/>
          <w:szCs w:val="22"/>
        </w:rPr>
        <w:t>P202</w:t>
      </w:r>
      <w:r w:rsidR="0043246D">
        <w:rPr>
          <w:rFonts w:ascii="Palatino Linotype" w:hAnsi="Palatino Linotype"/>
          <w:sz w:val="22"/>
          <w:szCs w:val="22"/>
        </w:rPr>
        <w:t>6</w:t>
      </w:r>
      <w:r w:rsidRPr="00C015CB">
        <w:rPr>
          <w:rFonts w:ascii="Palatino Linotype" w:hAnsi="Palatino Linotype"/>
          <w:sz w:val="22"/>
          <w:szCs w:val="22"/>
        </w:rPr>
        <w:t>_5303_Planning</w:t>
      </w:r>
      <w:bookmarkEnd w:id="5"/>
      <w:r w:rsidRPr="00C015CB">
        <w:rPr>
          <w:rFonts w:ascii="Palatino Linotype" w:hAnsi="Palatino Linotype"/>
          <w:sz w:val="22"/>
          <w:szCs w:val="22"/>
        </w:rPr>
        <w:t>”.</w:t>
      </w:r>
      <w:r w:rsidR="008B453A" w:rsidRPr="00C015CB">
        <w:rPr>
          <w:rFonts w:ascii="Palatino Linotype" w:hAnsi="Palatino Linotype"/>
          <w:sz w:val="22"/>
          <w:szCs w:val="22"/>
        </w:rPr>
        <w:t xml:space="preserve"> See example below. Click on Create Application to access.</w:t>
      </w:r>
    </w:p>
    <w:p w14:paraId="07B125F5" w14:textId="77777777" w:rsidR="008B453A" w:rsidRPr="008B453A" w:rsidRDefault="008B453A" w:rsidP="008B453A">
      <w:pPr>
        <w:pStyle w:val="ListParagraph"/>
        <w:rPr>
          <w:rFonts w:ascii="Palatino Linotype" w:hAnsi="Palatino Linotype"/>
          <w:highlight w:val="yellow"/>
        </w:rPr>
      </w:pPr>
    </w:p>
    <w:p w14:paraId="7F762218" w14:textId="77777777" w:rsidR="008B453A" w:rsidRPr="008B453A" w:rsidRDefault="008B453A" w:rsidP="008B453A">
      <w:pPr>
        <w:ind w:left="720"/>
        <w:rPr>
          <w:rFonts w:ascii="Palatino Linotype" w:hAnsi="Palatino Linotype"/>
          <w:sz w:val="22"/>
          <w:szCs w:val="22"/>
          <w:highlight w:val="yellow"/>
        </w:rPr>
      </w:pPr>
    </w:p>
    <w:p w14:paraId="5083149B" w14:textId="72BFC8A7" w:rsidR="00FC330F" w:rsidRDefault="008B453A" w:rsidP="00FC330F">
      <w:pPr>
        <w:rPr>
          <w:rFonts w:ascii="Palatino Linotype" w:hAnsi="Palatino Linotype"/>
          <w:sz w:val="22"/>
          <w:szCs w:val="22"/>
        </w:rPr>
      </w:pPr>
      <w:r w:rsidRPr="008B453A">
        <w:rPr>
          <w:noProof/>
          <w:highlight w:val="yellow"/>
        </w:rPr>
        <w:drawing>
          <wp:inline distT="0" distB="0" distL="0" distR="0" wp14:anchorId="42819C37" wp14:editId="0152B30A">
            <wp:extent cx="5539740" cy="1695658"/>
            <wp:effectExtent l="0" t="0" r="3810" b="0"/>
            <wp:docPr id="159398807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988079" name="Picture 1" descr="A screenshot of a computer&#10;&#10;Description automatically generated"/>
                    <pic:cNvPicPr/>
                  </pic:nvPicPr>
                  <pic:blipFill>
                    <a:blip r:embed="rId11"/>
                    <a:stretch>
                      <a:fillRect/>
                    </a:stretch>
                  </pic:blipFill>
                  <pic:spPr>
                    <a:xfrm>
                      <a:off x="0" y="0"/>
                      <a:ext cx="5548235" cy="1698258"/>
                    </a:xfrm>
                    <a:prstGeom prst="rect">
                      <a:avLst/>
                    </a:prstGeom>
                  </pic:spPr>
                </pic:pic>
              </a:graphicData>
            </a:graphic>
          </wp:inline>
        </w:drawing>
      </w:r>
    </w:p>
    <w:p w14:paraId="7D83489E" w14:textId="53C648CD" w:rsidR="008B453A" w:rsidRDefault="008B453A" w:rsidP="00FC330F">
      <w:pPr>
        <w:rPr>
          <w:rFonts w:ascii="Palatino Linotype" w:hAnsi="Palatino Linotype"/>
          <w:sz w:val="22"/>
          <w:szCs w:val="22"/>
        </w:rPr>
      </w:pPr>
    </w:p>
    <w:p w14:paraId="1B09B38E" w14:textId="77777777" w:rsidR="008B453A" w:rsidRDefault="008B453A" w:rsidP="00FC330F">
      <w:pPr>
        <w:rPr>
          <w:rFonts w:ascii="Palatino Linotype" w:hAnsi="Palatino Linotype"/>
          <w:sz w:val="22"/>
          <w:szCs w:val="22"/>
        </w:rPr>
      </w:pPr>
    </w:p>
    <w:p w14:paraId="73FD7F81" w14:textId="77777777" w:rsidR="008B453A" w:rsidRPr="004A4C08" w:rsidRDefault="008B453A" w:rsidP="00FC330F">
      <w:pPr>
        <w:rPr>
          <w:rFonts w:ascii="Palatino Linotype" w:hAnsi="Palatino Linotype"/>
          <w:sz w:val="22"/>
          <w:szCs w:val="22"/>
        </w:rPr>
      </w:pPr>
    </w:p>
    <w:p w14:paraId="4FBA6F86" w14:textId="2C2A787E" w:rsidR="00FC330F" w:rsidRPr="002466B2" w:rsidRDefault="00E5361B" w:rsidP="00FC330F">
      <w:pPr>
        <w:numPr>
          <w:ilvl w:val="0"/>
          <w:numId w:val="1"/>
        </w:numPr>
        <w:rPr>
          <w:rFonts w:ascii="Palatino Linotype" w:hAnsi="Palatino Linotype"/>
          <w:sz w:val="22"/>
          <w:szCs w:val="22"/>
        </w:rPr>
      </w:pPr>
      <w:r>
        <w:rPr>
          <w:rFonts w:ascii="Palatino Linotype" w:hAnsi="Palatino Linotype"/>
          <w:sz w:val="22"/>
          <w:szCs w:val="22"/>
        </w:rPr>
        <w:t>IMD</w:t>
      </w:r>
      <w:r w:rsidR="00FC330F" w:rsidRPr="002466B2">
        <w:rPr>
          <w:rFonts w:ascii="Palatino Linotype" w:hAnsi="Palatino Linotype"/>
          <w:sz w:val="22"/>
          <w:szCs w:val="22"/>
        </w:rPr>
        <w:t xml:space="preserve"> reviews the Draft </w:t>
      </w:r>
      <w:r w:rsidR="00302129">
        <w:rPr>
          <w:rFonts w:ascii="Palatino Linotype" w:hAnsi="Palatino Linotype"/>
          <w:sz w:val="22"/>
          <w:szCs w:val="22"/>
        </w:rPr>
        <w:t>UPWP</w:t>
      </w:r>
      <w:r w:rsidR="00FC330F" w:rsidRPr="002466B2">
        <w:rPr>
          <w:rFonts w:ascii="Palatino Linotype" w:hAnsi="Palatino Linotype"/>
          <w:sz w:val="22"/>
          <w:szCs w:val="22"/>
        </w:rPr>
        <w:t xml:space="preserve"> and provides comments to the MPO for each urbanized area on or before </w:t>
      </w:r>
      <w:r w:rsidR="00F56D8D" w:rsidRPr="007E41A0">
        <w:rPr>
          <w:rFonts w:ascii="Palatino Linotype" w:hAnsi="Palatino Linotype"/>
          <w:sz w:val="22"/>
          <w:szCs w:val="22"/>
        </w:rPr>
        <w:t xml:space="preserve">February </w:t>
      </w:r>
      <w:r w:rsidR="00601FD5" w:rsidRPr="007E41A0">
        <w:rPr>
          <w:rFonts w:ascii="Palatino Linotype" w:hAnsi="Palatino Linotype"/>
          <w:sz w:val="22"/>
          <w:szCs w:val="22"/>
        </w:rPr>
        <w:t>1</w:t>
      </w:r>
      <w:r w:rsidR="0043246D">
        <w:rPr>
          <w:rFonts w:ascii="Palatino Linotype" w:hAnsi="Palatino Linotype"/>
          <w:sz w:val="22"/>
          <w:szCs w:val="22"/>
        </w:rPr>
        <w:t>4</w:t>
      </w:r>
      <w:r w:rsidR="00CA270C" w:rsidRPr="007E41A0">
        <w:rPr>
          <w:rFonts w:ascii="Palatino Linotype" w:hAnsi="Palatino Linotype"/>
          <w:sz w:val="22"/>
          <w:szCs w:val="22"/>
        </w:rPr>
        <w:t>, 20</w:t>
      </w:r>
      <w:r w:rsidR="00AB7BDD" w:rsidRPr="007E41A0">
        <w:rPr>
          <w:rFonts w:ascii="Palatino Linotype" w:hAnsi="Palatino Linotype"/>
          <w:sz w:val="22"/>
          <w:szCs w:val="22"/>
        </w:rPr>
        <w:t>2</w:t>
      </w:r>
      <w:r w:rsidR="0043246D">
        <w:rPr>
          <w:rFonts w:ascii="Palatino Linotype" w:hAnsi="Palatino Linotype"/>
          <w:sz w:val="22"/>
          <w:szCs w:val="22"/>
        </w:rPr>
        <w:t>5</w:t>
      </w:r>
      <w:r w:rsidR="0013691B" w:rsidRPr="007E41A0">
        <w:rPr>
          <w:rFonts w:ascii="Palatino Linotype" w:hAnsi="Palatino Linotype"/>
          <w:sz w:val="22"/>
          <w:szCs w:val="22"/>
        </w:rPr>
        <w:t>.</w:t>
      </w:r>
      <w:r w:rsidR="0013691B">
        <w:rPr>
          <w:rFonts w:ascii="Palatino Linotype" w:hAnsi="Palatino Linotype"/>
          <w:sz w:val="22"/>
          <w:szCs w:val="22"/>
        </w:rPr>
        <w:t xml:space="preserve"> This allows for any comments to be considered by the MPO in order to meet </w:t>
      </w:r>
      <w:r w:rsidR="0013691B" w:rsidRPr="002B7654">
        <w:rPr>
          <w:rFonts w:ascii="Palatino Linotype" w:hAnsi="Palatino Linotype"/>
          <w:sz w:val="22"/>
          <w:szCs w:val="22"/>
        </w:rPr>
        <w:t>the due date</w:t>
      </w:r>
      <w:r w:rsidR="0013691B">
        <w:rPr>
          <w:rFonts w:ascii="Palatino Linotype" w:hAnsi="Palatino Linotype"/>
          <w:sz w:val="22"/>
          <w:szCs w:val="22"/>
        </w:rPr>
        <w:t xml:space="preserve"> for final drafts set by the Transportation Planning Division</w:t>
      </w:r>
      <w:r w:rsidR="00FC330F" w:rsidRPr="002466B2">
        <w:rPr>
          <w:rFonts w:ascii="Palatino Linotype" w:hAnsi="Palatino Linotype"/>
          <w:sz w:val="22"/>
          <w:szCs w:val="22"/>
        </w:rPr>
        <w:t>.</w:t>
      </w:r>
    </w:p>
    <w:p w14:paraId="3E555321" w14:textId="77777777" w:rsidR="00FC330F" w:rsidRPr="004A4C08" w:rsidRDefault="00FC330F" w:rsidP="00FC330F">
      <w:pPr>
        <w:rPr>
          <w:rFonts w:ascii="Palatino Linotype" w:hAnsi="Palatino Linotype"/>
          <w:sz w:val="22"/>
          <w:szCs w:val="22"/>
        </w:rPr>
      </w:pPr>
    </w:p>
    <w:p w14:paraId="6A62DE98" w14:textId="7A50D8CF" w:rsidR="00FC330F" w:rsidRPr="004A4C08" w:rsidRDefault="00596946" w:rsidP="009D718A">
      <w:pPr>
        <w:ind w:left="-450"/>
        <w:rPr>
          <w:rFonts w:ascii="Palatino Linotype" w:hAnsi="Palatino Linotype"/>
          <w:sz w:val="22"/>
          <w:szCs w:val="22"/>
          <w:u w:val="single"/>
        </w:rPr>
      </w:pPr>
      <w:r w:rsidRPr="00E37099">
        <w:rPr>
          <w:rFonts w:ascii="Palatino Linotype" w:hAnsi="Palatino Linotype"/>
          <w:sz w:val="22"/>
          <w:szCs w:val="22"/>
          <w:u w:val="single"/>
        </w:rPr>
        <w:t>Please note…all changes made to the d</w:t>
      </w:r>
      <w:r w:rsidR="00FC330F" w:rsidRPr="00E37099">
        <w:rPr>
          <w:rFonts w:ascii="Palatino Linotype" w:hAnsi="Palatino Linotype"/>
          <w:sz w:val="22"/>
          <w:szCs w:val="22"/>
          <w:u w:val="single"/>
        </w:rPr>
        <w:t xml:space="preserve">raft document should be a result of concerns voiced by the </w:t>
      </w:r>
      <w:r w:rsidR="00E5361B">
        <w:rPr>
          <w:rFonts w:ascii="Palatino Linotype" w:hAnsi="Palatino Linotype"/>
          <w:sz w:val="22"/>
          <w:szCs w:val="22"/>
          <w:u w:val="single"/>
        </w:rPr>
        <w:t>IMD</w:t>
      </w:r>
      <w:r w:rsidR="00FC330F" w:rsidRPr="00E37099">
        <w:rPr>
          <w:rFonts w:ascii="Palatino Linotype" w:hAnsi="Palatino Linotype"/>
          <w:sz w:val="22"/>
          <w:szCs w:val="22"/>
          <w:u w:val="single"/>
        </w:rPr>
        <w:t>, FTA, TCC or TAC during the final approval process.</w:t>
      </w:r>
      <w:r w:rsidR="00CA270C" w:rsidRPr="00E37099">
        <w:rPr>
          <w:rFonts w:ascii="Palatino Linotype" w:hAnsi="Palatino Linotype"/>
          <w:sz w:val="22"/>
          <w:szCs w:val="22"/>
          <w:u w:val="single"/>
        </w:rPr>
        <w:t xml:space="preserve">  If a change is made</w:t>
      </w:r>
      <w:r w:rsidR="009D718A">
        <w:rPr>
          <w:rFonts w:ascii="Palatino Linotype" w:hAnsi="Palatino Linotype"/>
          <w:sz w:val="22"/>
          <w:szCs w:val="22"/>
          <w:u w:val="single"/>
        </w:rPr>
        <w:t>,</w:t>
      </w:r>
      <w:r w:rsidR="00CA270C" w:rsidRPr="00E37099">
        <w:rPr>
          <w:rFonts w:ascii="Palatino Linotype" w:hAnsi="Palatino Linotype"/>
          <w:sz w:val="22"/>
          <w:szCs w:val="22"/>
          <w:u w:val="single"/>
        </w:rPr>
        <w:t xml:space="preserve"> the Applic</w:t>
      </w:r>
      <w:r w:rsidRPr="00E37099">
        <w:rPr>
          <w:rFonts w:ascii="Palatino Linotype" w:hAnsi="Palatino Linotype"/>
          <w:sz w:val="22"/>
          <w:szCs w:val="22"/>
          <w:u w:val="single"/>
        </w:rPr>
        <w:t xml:space="preserve">ation budget in EBS </w:t>
      </w:r>
      <w:r w:rsidR="00CA270C" w:rsidRPr="00E37099">
        <w:rPr>
          <w:rFonts w:ascii="Palatino Linotype" w:hAnsi="Palatino Linotype"/>
          <w:sz w:val="22"/>
          <w:szCs w:val="22"/>
          <w:u w:val="single"/>
        </w:rPr>
        <w:t>must be updated to reflect the change.</w:t>
      </w:r>
    </w:p>
    <w:p w14:paraId="6E02639A" w14:textId="77777777" w:rsidR="00FC330F" w:rsidRPr="004A4C08" w:rsidRDefault="00FC330F" w:rsidP="00FC330F">
      <w:pPr>
        <w:rPr>
          <w:rFonts w:ascii="Palatino Linotype" w:hAnsi="Palatino Linotype"/>
          <w:sz w:val="22"/>
          <w:szCs w:val="22"/>
        </w:rPr>
      </w:pPr>
    </w:p>
    <w:p w14:paraId="6CB40AD8" w14:textId="386F4176" w:rsidR="00FC330F" w:rsidRPr="004A4C08" w:rsidRDefault="00FC330F" w:rsidP="00FC330F">
      <w:pPr>
        <w:numPr>
          <w:ilvl w:val="0"/>
          <w:numId w:val="1"/>
        </w:numPr>
        <w:rPr>
          <w:rFonts w:ascii="Palatino Linotype" w:hAnsi="Palatino Linotype"/>
          <w:sz w:val="22"/>
          <w:szCs w:val="22"/>
        </w:rPr>
      </w:pPr>
      <w:r w:rsidRPr="004A4C08">
        <w:rPr>
          <w:rFonts w:ascii="Palatino Linotype" w:hAnsi="Palatino Linotype"/>
          <w:sz w:val="22"/>
          <w:szCs w:val="22"/>
        </w:rPr>
        <w:t xml:space="preserve">The MPO proceeds to finalize the </w:t>
      </w:r>
      <w:r w:rsidR="00302129">
        <w:rPr>
          <w:rFonts w:ascii="Palatino Linotype" w:hAnsi="Palatino Linotype"/>
          <w:sz w:val="22"/>
          <w:szCs w:val="22"/>
        </w:rPr>
        <w:t>UPWP</w:t>
      </w:r>
      <w:r w:rsidRPr="004A4C08">
        <w:rPr>
          <w:rFonts w:ascii="Palatino Linotype" w:hAnsi="Palatino Linotype"/>
          <w:sz w:val="22"/>
          <w:szCs w:val="22"/>
        </w:rPr>
        <w:t xml:space="preserve">, including accommodating the </w:t>
      </w:r>
      <w:r w:rsidR="00E5361B">
        <w:rPr>
          <w:rFonts w:ascii="Palatino Linotype" w:hAnsi="Palatino Linotype"/>
          <w:sz w:val="22"/>
          <w:szCs w:val="22"/>
        </w:rPr>
        <w:t>IMD</w:t>
      </w:r>
      <w:r w:rsidRPr="004A4C08">
        <w:rPr>
          <w:rFonts w:ascii="Palatino Linotype" w:hAnsi="Palatino Linotype"/>
          <w:sz w:val="22"/>
          <w:szCs w:val="22"/>
        </w:rPr>
        <w:t xml:space="preserve"> comments, and seeks TAC approval.</w:t>
      </w:r>
    </w:p>
    <w:p w14:paraId="52110311" w14:textId="77777777" w:rsidR="00FC330F" w:rsidRPr="004A4C08" w:rsidRDefault="00FC330F" w:rsidP="00FC330F">
      <w:pPr>
        <w:rPr>
          <w:rFonts w:ascii="Palatino Linotype" w:hAnsi="Palatino Linotype"/>
          <w:sz w:val="22"/>
          <w:szCs w:val="22"/>
        </w:rPr>
      </w:pPr>
    </w:p>
    <w:p w14:paraId="71AF9417" w14:textId="2BABDC9A" w:rsidR="00FC330F" w:rsidRPr="00302129" w:rsidRDefault="00FC330F" w:rsidP="00FC330F">
      <w:pPr>
        <w:numPr>
          <w:ilvl w:val="0"/>
          <w:numId w:val="1"/>
        </w:numPr>
        <w:rPr>
          <w:rFonts w:ascii="Palatino Linotype" w:hAnsi="Palatino Linotype"/>
          <w:sz w:val="22"/>
          <w:szCs w:val="22"/>
        </w:rPr>
      </w:pPr>
      <w:r w:rsidRPr="00302129">
        <w:rPr>
          <w:rFonts w:ascii="Palatino Linotype" w:hAnsi="Palatino Linotype"/>
          <w:sz w:val="22"/>
          <w:szCs w:val="22"/>
        </w:rPr>
        <w:t xml:space="preserve">The final </w:t>
      </w:r>
      <w:r w:rsidR="00302129" w:rsidRPr="00302129">
        <w:rPr>
          <w:rFonts w:ascii="Palatino Linotype" w:hAnsi="Palatino Linotype"/>
          <w:sz w:val="22"/>
          <w:szCs w:val="22"/>
        </w:rPr>
        <w:t>UPWP</w:t>
      </w:r>
      <w:r w:rsidRPr="00302129">
        <w:rPr>
          <w:rFonts w:ascii="Palatino Linotype" w:hAnsi="Palatino Linotype"/>
          <w:sz w:val="22"/>
          <w:szCs w:val="22"/>
        </w:rPr>
        <w:t xml:space="preserve">, including a cover letter, signed by the TAC Chairperson, indicating a date of </w:t>
      </w:r>
      <w:r w:rsidR="00456F85" w:rsidRPr="00302129">
        <w:rPr>
          <w:rFonts w:ascii="Palatino Linotype" w:hAnsi="Palatino Linotype"/>
          <w:sz w:val="22"/>
          <w:szCs w:val="22"/>
        </w:rPr>
        <w:t>approval,</w:t>
      </w:r>
      <w:r w:rsidRPr="00302129">
        <w:rPr>
          <w:rFonts w:ascii="Palatino Linotype" w:hAnsi="Palatino Linotype"/>
          <w:sz w:val="22"/>
          <w:szCs w:val="22"/>
        </w:rPr>
        <w:t xml:space="preserve"> and requesting the Section 5303 funds, along with the resolution with original signatures evidencing MPO approval, is due to the </w:t>
      </w:r>
      <w:r w:rsidR="00E5361B" w:rsidRPr="00302129">
        <w:rPr>
          <w:rFonts w:ascii="Palatino Linotype" w:hAnsi="Palatino Linotype"/>
          <w:sz w:val="22"/>
          <w:szCs w:val="22"/>
        </w:rPr>
        <w:t>IMD</w:t>
      </w:r>
      <w:r w:rsidRPr="00302129">
        <w:rPr>
          <w:rFonts w:ascii="Palatino Linotype" w:hAnsi="Palatino Linotype"/>
          <w:sz w:val="22"/>
          <w:szCs w:val="22"/>
        </w:rPr>
        <w:t xml:space="preserve"> by </w:t>
      </w:r>
      <w:r w:rsidR="003C5C8F" w:rsidRPr="00302129">
        <w:rPr>
          <w:rFonts w:ascii="Palatino Linotype" w:hAnsi="Palatino Linotype"/>
          <w:b/>
          <w:sz w:val="22"/>
          <w:szCs w:val="22"/>
        </w:rPr>
        <w:t xml:space="preserve">March </w:t>
      </w:r>
      <w:r w:rsidR="008B453A" w:rsidRPr="00302129">
        <w:rPr>
          <w:rFonts w:ascii="Palatino Linotype" w:hAnsi="Palatino Linotype"/>
          <w:b/>
          <w:sz w:val="22"/>
          <w:szCs w:val="22"/>
        </w:rPr>
        <w:t>2</w:t>
      </w:r>
      <w:r w:rsidR="007C58E7" w:rsidRPr="00302129">
        <w:rPr>
          <w:rFonts w:ascii="Palatino Linotype" w:hAnsi="Palatino Linotype"/>
          <w:b/>
          <w:sz w:val="22"/>
          <w:szCs w:val="22"/>
        </w:rPr>
        <w:t>8</w:t>
      </w:r>
      <w:r w:rsidR="008B453A" w:rsidRPr="00302129">
        <w:rPr>
          <w:rFonts w:ascii="Palatino Linotype" w:hAnsi="Palatino Linotype"/>
          <w:b/>
          <w:sz w:val="22"/>
          <w:szCs w:val="22"/>
        </w:rPr>
        <w:t>, 202</w:t>
      </w:r>
      <w:r w:rsidR="007C58E7" w:rsidRPr="00302129">
        <w:rPr>
          <w:rFonts w:ascii="Palatino Linotype" w:hAnsi="Palatino Linotype"/>
          <w:b/>
          <w:sz w:val="22"/>
          <w:szCs w:val="22"/>
        </w:rPr>
        <w:t xml:space="preserve">5.  Application documentation is to be submitted in </w:t>
      </w:r>
      <w:r w:rsidR="00CA270C" w:rsidRPr="00302129">
        <w:rPr>
          <w:rFonts w:ascii="Palatino Linotype" w:hAnsi="Palatino Linotype"/>
          <w:b/>
          <w:sz w:val="22"/>
          <w:szCs w:val="22"/>
        </w:rPr>
        <w:t>EBS</w:t>
      </w:r>
      <w:r w:rsidRPr="00302129">
        <w:rPr>
          <w:rFonts w:ascii="Palatino Linotype" w:hAnsi="Palatino Linotype"/>
          <w:b/>
          <w:sz w:val="22"/>
          <w:szCs w:val="22"/>
        </w:rPr>
        <w:t>.</w:t>
      </w:r>
      <w:r w:rsidR="00CA270C" w:rsidRPr="00302129">
        <w:rPr>
          <w:rFonts w:ascii="Palatino Linotype" w:hAnsi="Palatino Linotype"/>
          <w:b/>
          <w:sz w:val="22"/>
          <w:szCs w:val="22"/>
        </w:rPr>
        <w:t xml:space="preserve">  Again</w:t>
      </w:r>
      <w:r w:rsidR="002D456D" w:rsidRPr="00302129">
        <w:rPr>
          <w:rFonts w:ascii="Palatino Linotype" w:hAnsi="Palatino Linotype"/>
          <w:b/>
          <w:sz w:val="22"/>
          <w:szCs w:val="22"/>
        </w:rPr>
        <w:t>,</w:t>
      </w:r>
      <w:r w:rsidR="00CA270C" w:rsidRPr="00302129">
        <w:rPr>
          <w:rFonts w:ascii="Palatino Linotype" w:hAnsi="Palatino Linotype"/>
          <w:b/>
          <w:sz w:val="22"/>
          <w:szCs w:val="22"/>
        </w:rPr>
        <w:t xml:space="preserve"> if there were revisions to the </w:t>
      </w:r>
      <w:r w:rsidR="00302129" w:rsidRPr="00302129">
        <w:rPr>
          <w:rFonts w:ascii="Palatino Linotype" w:hAnsi="Palatino Linotype"/>
          <w:b/>
          <w:sz w:val="22"/>
          <w:szCs w:val="22"/>
        </w:rPr>
        <w:t>UPWP</w:t>
      </w:r>
      <w:r w:rsidR="009D718A" w:rsidRPr="00302129">
        <w:rPr>
          <w:rFonts w:ascii="Palatino Linotype" w:hAnsi="Palatino Linotype"/>
          <w:b/>
          <w:sz w:val="22"/>
          <w:szCs w:val="22"/>
        </w:rPr>
        <w:t>,</w:t>
      </w:r>
      <w:r w:rsidR="00CA270C" w:rsidRPr="00302129">
        <w:rPr>
          <w:rFonts w:ascii="Palatino Linotype" w:hAnsi="Palatino Linotype"/>
          <w:b/>
          <w:sz w:val="22"/>
          <w:szCs w:val="22"/>
        </w:rPr>
        <w:t xml:space="preserve"> the final </w:t>
      </w:r>
      <w:r w:rsidR="00302129" w:rsidRPr="00302129">
        <w:rPr>
          <w:rFonts w:ascii="Palatino Linotype" w:hAnsi="Palatino Linotype"/>
          <w:b/>
          <w:sz w:val="22"/>
          <w:szCs w:val="22"/>
        </w:rPr>
        <w:t>UPWP</w:t>
      </w:r>
      <w:r w:rsidR="00CA270C" w:rsidRPr="00302129">
        <w:rPr>
          <w:rFonts w:ascii="Palatino Linotype" w:hAnsi="Palatino Linotype"/>
          <w:b/>
          <w:sz w:val="22"/>
          <w:szCs w:val="22"/>
        </w:rPr>
        <w:t xml:space="preserve"> must match the EBS application Budget.</w:t>
      </w:r>
      <w:r w:rsidRPr="00302129">
        <w:rPr>
          <w:rFonts w:ascii="Palatino Linotype" w:hAnsi="Palatino Linotype"/>
          <w:sz w:val="22"/>
          <w:szCs w:val="22"/>
        </w:rPr>
        <w:t xml:space="preserve">  </w:t>
      </w:r>
    </w:p>
    <w:p w14:paraId="77D12C4A" w14:textId="77777777" w:rsidR="00923E26" w:rsidRPr="004A4C08" w:rsidRDefault="00923E26">
      <w:pPr>
        <w:spacing w:after="200" w:line="276" w:lineRule="auto"/>
        <w:rPr>
          <w:rFonts w:ascii="Palatino Linotype" w:hAnsi="Palatino Linotype"/>
          <w:sz w:val="22"/>
          <w:szCs w:val="22"/>
        </w:rPr>
      </w:pPr>
      <w:r w:rsidRPr="004A4C08">
        <w:rPr>
          <w:rFonts w:ascii="Palatino Linotype" w:hAnsi="Palatino Linotype"/>
          <w:sz w:val="22"/>
          <w:szCs w:val="22"/>
        </w:rPr>
        <w:br w:type="page"/>
      </w:r>
    </w:p>
    <w:p w14:paraId="2E9D0F7D" w14:textId="77777777" w:rsidR="00FC330F" w:rsidRPr="004A4C08" w:rsidRDefault="00FC330F" w:rsidP="00FC330F">
      <w:pPr>
        <w:rPr>
          <w:rFonts w:ascii="Palatino Linotype" w:hAnsi="Palatino Linotype"/>
          <w:sz w:val="22"/>
          <w:szCs w:val="22"/>
        </w:rPr>
      </w:pPr>
    </w:p>
    <w:p w14:paraId="5A680AF2" w14:textId="6E704C6A" w:rsidR="00923E26" w:rsidRPr="004A4C08" w:rsidRDefault="00302129" w:rsidP="004A4C08">
      <w:pPr>
        <w:pStyle w:val="Heading1"/>
      </w:pPr>
      <w:bookmarkStart w:id="6" w:name="_Toc1395317"/>
      <w:r>
        <w:t>UPWP</w:t>
      </w:r>
      <w:r w:rsidR="00923E26" w:rsidRPr="004A4C08">
        <w:t xml:space="preserve"> Components</w:t>
      </w:r>
      <w:bookmarkEnd w:id="6"/>
    </w:p>
    <w:p w14:paraId="6478CC44" w14:textId="77777777" w:rsidR="00923E26" w:rsidRPr="004A4C08" w:rsidRDefault="00923E26" w:rsidP="00FC330F">
      <w:pPr>
        <w:rPr>
          <w:rFonts w:ascii="Palatino Linotype" w:hAnsi="Palatino Linotype"/>
          <w:b/>
          <w:sz w:val="22"/>
          <w:szCs w:val="22"/>
          <w:u w:val="single"/>
        </w:rPr>
      </w:pPr>
    </w:p>
    <w:p w14:paraId="09412B31" w14:textId="5BDBDD11"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Draft </w:t>
      </w:r>
      <w:r w:rsidR="00302129">
        <w:rPr>
          <w:rFonts w:ascii="Palatino Linotype" w:hAnsi="Palatino Linotype"/>
          <w:sz w:val="22"/>
          <w:szCs w:val="22"/>
        </w:rPr>
        <w:t>UPWP</w:t>
      </w:r>
      <w:r w:rsidRPr="004A4C08">
        <w:rPr>
          <w:rFonts w:ascii="Palatino Linotype" w:hAnsi="Palatino Linotype"/>
          <w:sz w:val="22"/>
          <w:szCs w:val="22"/>
        </w:rPr>
        <w:t xml:space="preserve"> Components:</w:t>
      </w:r>
    </w:p>
    <w:p w14:paraId="2422AC27" w14:textId="77777777" w:rsidR="00FC330F" w:rsidRPr="004A4C08" w:rsidRDefault="00FC330F" w:rsidP="00FC330F">
      <w:pPr>
        <w:rPr>
          <w:rFonts w:ascii="Palatino Linotype" w:hAnsi="Palatino Linotype"/>
          <w:sz w:val="22"/>
          <w:szCs w:val="22"/>
        </w:rPr>
      </w:pPr>
    </w:p>
    <w:p w14:paraId="6133143B" w14:textId="0EE06F20" w:rsidR="00FC330F" w:rsidRPr="004A4C08" w:rsidRDefault="00FC330F" w:rsidP="00FC330F">
      <w:pPr>
        <w:numPr>
          <w:ilvl w:val="0"/>
          <w:numId w:val="2"/>
        </w:numPr>
        <w:rPr>
          <w:rFonts w:ascii="Palatino Linotype" w:hAnsi="Palatino Linotype"/>
          <w:sz w:val="22"/>
          <w:szCs w:val="22"/>
        </w:rPr>
      </w:pPr>
      <w:r w:rsidRPr="00FD5ED5">
        <w:rPr>
          <w:rFonts w:ascii="Palatino Linotype" w:hAnsi="Palatino Linotype"/>
          <w:sz w:val="22"/>
          <w:szCs w:val="22"/>
        </w:rPr>
        <w:t xml:space="preserve">FY </w:t>
      </w:r>
      <w:r w:rsidR="00CA270C" w:rsidRPr="00FD5ED5">
        <w:rPr>
          <w:rFonts w:ascii="Palatino Linotype" w:hAnsi="Palatino Linotype"/>
          <w:sz w:val="22"/>
          <w:szCs w:val="22"/>
        </w:rPr>
        <w:t>202</w:t>
      </w:r>
      <w:r w:rsidR="007C58E7">
        <w:rPr>
          <w:rFonts w:ascii="Palatino Linotype" w:hAnsi="Palatino Linotype"/>
          <w:sz w:val="22"/>
          <w:szCs w:val="22"/>
        </w:rPr>
        <w:t>6</w:t>
      </w:r>
      <w:r w:rsidRPr="004A4C08">
        <w:rPr>
          <w:rFonts w:ascii="Palatino Linotype" w:hAnsi="Palatino Linotype"/>
          <w:sz w:val="22"/>
          <w:szCs w:val="22"/>
        </w:rPr>
        <w:t xml:space="preserve"> </w:t>
      </w:r>
      <w:r w:rsidR="00302129">
        <w:rPr>
          <w:rFonts w:ascii="Palatino Linotype" w:hAnsi="Palatino Linotype"/>
          <w:sz w:val="22"/>
          <w:szCs w:val="22"/>
        </w:rPr>
        <w:t>UPWP</w:t>
      </w:r>
      <w:r w:rsidRPr="004A4C08">
        <w:rPr>
          <w:rFonts w:ascii="Palatino Linotype" w:hAnsi="Palatino Linotype"/>
          <w:sz w:val="22"/>
          <w:szCs w:val="22"/>
        </w:rPr>
        <w:t xml:space="preserve"> Funding Sources Table;</w:t>
      </w:r>
    </w:p>
    <w:p w14:paraId="7F9C00E2" w14:textId="77777777" w:rsidR="00FC330F" w:rsidRPr="004A4C08" w:rsidRDefault="00FC330F" w:rsidP="00FC330F">
      <w:pPr>
        <w:numPr>
          <w:ilvl w:val="0"/>
          <w:numId w:val="2"/>
        </w:numPr>
        <w:rPr>
          <w:rFonts w:ascii="Palatino Linotype" w:hAnsi="Palatino Linotype"/>
          <w:sz w:val="22"/>
          <w:szCs w:val="22"/>
        </w:rPr>
      </w:pPr>
      <w:r w:rsidRPr="004A4C08">
        <w:rPr>
          <w:rFonts w:ascii="Palatino Linotype" w:hAnsi="Palatino Linotype"/>
          <w:sz w:val="22"/>
          <w:szCs w:val="22"/>
        </w:rPr>
        <w:t>FTA Task Narrative Table;</w:t>
      </w:r>
    </w:p>
    <w:p w14:paraId="1EDADC0F" w14:textId="275019D2" w:rsidR="00FC330F" w:rsidRPr="004A4C08" w:rsidRDefault="00FC330F" w:rsidP="00FC330F">
      <w:pPr>
        <w:numPr>
          <w:ilvl w:val="0"/>
          <w:numId w:val="2"/>
        </w:numPr>
        <w:rPr>
          <w:rFonts w:ascii="Palatino Linotype" w:hAnsi="Palatino Linotype"/>
          <w:sz w:val="22"/>
          <w:szCs w:val="22"/>
        </w:rPr>
      </w:pPr>
      <w:r w:rsidRPr="004A4C08">
        <w:rPr>
          <w:rFonts w:ascii="Palatino Linotype" w:hAnsi="Palatino Linotype"/>
          <w:sz w:val="22"/>
          <w:szCs w:val="22"/>
        </w:rPr>
        <w:t>Report of Anticipated DBE</w:t>
      </w:r>
      <w:r w:rsidR="00CA270C" w:rsidRPr="004A4C08">
        <w:rPr>
          <w:rFonts w:ascii="Palatino Linotype" w:hAnsi="Palatino Linotype"/>
          <w:sz w:val="22"/>
          <w:szCs w:val="22"/>
        </w:rPr>
        <w:t xml:space="preserve"> Contracting Opportunities FY202</w:t>
      </w:r>
      <w:r w:rsidR="007C58E7">
        <w:rPr>
          <w:rFonts w:ascii="Palatino Linotype" w:hAnsi="Palatino Linotype"/>
          <w:sz w:val="22"/>
          <w:szCs w:val="22"/>
        </w:rPr>
        <w:t>6</w:t>
      </w:r>
      <w:r w:rsidRPr="004A4C08">
        <w:rPr>
          <w:rFonts w:ascii="Palatino Linotype" w:hAnsi="Palatino Linotype"/>
          <w:sz w:val="22"/>
          <w:szCs w:val="22"/>
        </w:rPr>
        <w:t>.</w:t>
      </w:r>
    </w:p>
    <w:p w14:paraId="4D38EBF6" w14:textId="77777777" w:rsidR="00FC330F" w:rsidRPr="004A4C08" w:rsidRDefault="00FC330F" w:rsidP="00FC330F">
      <w:pPr>
        <w:rPr>
          <w:rFonts w:ascii="Palatino Linotype" w:hAnsi="Palatino Linotype"/>
          <w:sz w:val="22"/>
          <w:szCs w:val="22"/>
        </w:rPr>
      </w:pPr>
    </w:p>
    <w:p w14:paraId="1BC12545" w14:textId="3D781E33"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Final </w:t>
      </w:r>
      <w:r w:rsidR="00302129">
        <w:rPr>
          <w:rFonts w:ascii="Palatino Linotype" w:hAnsi="Palatino Linotype"/>
          <w:sz w:val="22"/>
          <w:szCs w:val="22"/>
        </w:rPr>
        <w:t>UPWP</w:t>
      </w:r>
      <w:r w:rsidRPr="004A4C08">
        <w:rPr>
          <w:rFonts w:ascii="Palatino Linotype" w:hAnsi="Palatino Linotype"/>
          <w:sz w:val="22"/>
          <w:szCs w:val="22"/>
        </w:rPr>
        <w:t xml:space="preserve"> Components:</w:t>
      </w:r>
    </w:p>
    <w:p w14:paraId="5BBF86EE" w14:textId="77777777" w:rsidR="00FC330F" w:rsidRPr="004A4C08" w:rsidRDefault="00FC330F" w:rsidP="00FC330F">
      <w:pPr>
        <w:rPr>
          <w:rFonts w:ascii="Palatino Linotype" w:hAnsi="Palatino Linotype"/>
          <w:sz w:val="22"/>
          <w:szCs w:val="22"/>
        </w:rPr>
      </w:pPr>
    </w:p>
    <w:p w14:paraId="5DA84182" w14:textId="77777777"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 xml:space="preserve">An original </w:t>
      </w:r>
      <w:r w:rsidR="00062134" w:rsidRPr="004A4C08">
        <w:rPr>
          <w:rFonts w:ascii="Palatino Linotype" w:hAnsi="Palatino Linotype"/>
          <w:sz w:val="22"/>
          <w:szCs w:val="22"/>
        </w:rPr>
        <w:t>transmittal</w:t>
      </w:r>
      <w:r w:rsidRPr="004A4C08">
        <w:rPr>
          <w:rFonts w:ascii="Palatino Linotype" w:hAnsi="Palatino Linotype"/>
          <w:sz w:val="22"/>
          <w:szCs w:val="22"/>
        </w:rPr>
        <w:t xml:space="preserve"> signed by the TAC chairperson</w:t>
      </w:r>
      <w:r w:rsidR="00923E26" w:rsidRPr="004A4C08">
        <w:rPr>
          <w:rFonts w:ascii="Palatino Linotype" w:hAnsi="Palatino Linotype"/>
          <w:sz w:val="22"/>
          <w:szCs w:val="22"/>
        </w:rPr>
        <w:t xml:space="preserve"> (see description below)</w:t>
      </w:r>
      <w:r w:rsidRPr="004A4C08">
        <w:rPr>
          <w:rFonts w:ascii="Palatino Linotype" w:hAnsi="Palatino Linotype"/>
          <w:sz w:val="22"/>
          <w:szCs w:val="22"/>
        </w:rPr>
        <w:t>;</w:t>
      </w:r>
    </w:p>
    <w:p w14:paraId="1AE60B65" w14:textId="4F9F3CDB"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 xml:space="preserve">FY </w:t>
      </w:r>
      <w:r w:rsidR="00CA270C" w:rsidRPr="004A4C08">
        <w:rPr>
          <w:rFonts w:ascii="Palatino Linotype" w:hAnsi="Palatino Linotype"/>
          <w:sz w:val="22"/>
          <w:szCs w:val="22"/>
        </w:rPr>
        <w:t>202</w:t>
      </w:r>
      <w:r w:rsidR="007C58E7">
        <w:rPr>
          <w:rFonts w:ascii="Palatino Linotype" w:hAnsi="Palatino Linotype"/>
          <w:sz w:val="22"/>
          <w:szCs w:val="22"/>
        </w:rPr>
        <w:t>6</w:t>
      </w:r>
      <w:r w:rsidRPr="004A4C08">
        <w:rPr>
          <w:rFonts w:ascii="Palatino Linotype" w:hAnsi="Palatino Linotype"/>
          <w:sz w:val="22"/>
          <w:szCs w:val="22"/>
        </w:rPr>
        <w:t xml:space="preserve"> </w:t>
      </w:r>
      <w:r w:rsidR="00302129">
        <w:rPr>
          <w:rFonts w:ascii="Palatino Linotype" w:hAnsi="Palatino Linotype"/>
          <w:sz w:val="22"/>
          <w:szCs w:val="22"/>
        </w:rPr>
        <w:t>UPWP</w:t>
      </w:r>
      <w:r w:rsidRPr="004A4C08">
        <w:rPr>
          <w:rFonts w:ascii="Palatino Linotype" w:hAnsi="Palatino Linotype"/>
          <w:sz w:val="22"/>
          <w:szCs w:val="22"/>
        </w:rPr>
        <w:t xml:space="preserve"> Funding Sources Table;</w:t>
      </w:r>
    </w:p>
    <w:p w14:paraId="064FDC24" w14:textId="77777777"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FTA Task Narrative Table;</w:t>
      </w:r>
    </w:p>
    <w:p w14:paraId="40BCF844" w14:textId="472851B7"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Report of Anticipated DBE</w:t>
      </w:r>
      <w:r w:rsidR="00CA270C" w:rsidRPr="004A4C08">
        <w:rPr>
          <w:rFonts w:ascii="Palatino Linotype" w:hAnsi="Palatino Linotype"/>
          <w:sz w:val="22"/>
          <w:szCs w:val="22"/>
        </w:rPr>
        <w:t xml:space="preserve"> Contracting Opportunities FY202</w:t>
      </w:r>
      <w:r w:rsidR="007C58E7">
        <w:rPr>
          <w:rFonts w:ascii="Palatino Linotype" w:hAnsi="Palatino Linotype"/>
          <w:sz w:val="22"/>
          <w:szCs w:val="22"/>
        </w:rPr>
        <w:t>6</w:t>
      </w:r>
      <w:r w:rsidRPr="004A4C08">
        <w:rPr>
          <w:rFonts w:ascii="Palatino Linotype" w:hAnsi="Palatino Linotype"/>
          <w:sz w:val="22"/>
          <w:szCs w:val="22"/>
        </w:rPr>
        <w:t>.</w:t>
      </w:r>
    </w:p>
    <w:p w14:paraId="2C8D2278" w14:textId="18871FD1"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Origina</w:t>
      </w:r>
      <w:r w:rsidR="00CA270C" w:rsidRPr="004A4C08">
        <w:rPr>
          <w:rFonts w:ascii="Palatino Linotype" w:hAnsi="Palatino Linotype"/>
          <w:sz w:val="22"/>
          <w:szCs w:val="22"/>
        </w:rPr>
        <w:t>l Resolution Approving the FY202</w:t>
      </w:r>
      <w:r w:rsidR="007C58E7">
        <w:rPr>
          <w:rFonts w:ascii="Palatino Linotype" w:hAnsi="Palatino Linotype"/>
          <w:sz w:val="22"/>
          <w:szCs w:val="22"/>
        </w:rPr>
        <w:t>6</w:t>
      </w:r>
      <w:r w:rsidRPr="004A4C08">
        <w:rPr>
          <w:rFonts w:ascii="Palatino Linotype" w:hAnsi="Palatino Linotype"/>
          <w:sz w:val="22"/>
          <w:szCs w:val="22"/>
        </w:rPr>
        <w:t xml:space="preserve"> </w:t>
      </w:r>
      <w:r w:rsidR="00302129">
        <w:rPr>
          <w:rFonts w:ascii="Palatino Linotype" w:hAnsi="Palatino Linotype"/>
          <w:sz w:val="22"/>
          <w:szCs w:val="22"/>
        </w:rPr>
        <w:t>UPWP</w:t>
      </w:r>
      <w:r w:rsidRPr="004A4C08">
        <w:rPr>
          <w:rFonts w:ascii="Palatino Linotype" w:hAnsi="Palatino Linotype"/>
          <w:sz w:val="22"/>
          <w:szCs w:val="22"/>
        </w:rPr>
        <w:t>.</w:t>
      </w:r>
    </w:p>
    <w:p w14:paraId="3D70204C" w14:textId="32BE3E28" w:rsidR="00CA270C" w:rsidRPr="004A4C08" w:rsidRDefault="00CA270C" w:rsidP="004C2305">
      <w:pPr>
        <w:numPr>
          <w:ilvl w:val="0"/>
          <w:numId w:val="3"/>
        </w:numPr>
        <w:rPr>
          <w:rFonts w:ascii="Palatino Linotype" w:hAnsi="Palatino Linotype"/>
          <w:sz w:val="22"/>
          <w:szCs w:val="22"/>
        </w:rPr>
      </w:pPr>
      <w:r w:rsidRPr="004A4C08">
        <w:rPr>
          <w:rFonts w:ascii="Palatino Linotype" w:hAnsi="Palatino Linotype"/>
          <w:sz w:val="22"/>
          <w:szCs w:val="22"/>
        </w:rPr>
        <w:t>Resol</w:t>
      </w:r>
      <w:r w:rsidR="004C2305" w:rsidRPr="004A4C08">
        <w:rPr>
          <w:rFonts w:ascii="Palatino Linotype" w:hAnsi="Palatino Linotype"/>
          <w:sz w:val="22"/>
          <w:szCs w:val="22"/>
        </w:rPr>
        <w:t>ution Certifying the Transportation Planning Process</w:t>
      </w:r>
      <w:r w:rsidRPr="004A4C08">
        <w:rPr>
          <w:rFonts w:ascii="Palatino Linotype" w:hAnsi="Palatino Linotype"/>
          <w:sz w:val="22"/>
          <w:szCs w:val="22"/>
        </w:rPr>
        <w:t xml:space="preserve"> for FY 202</w:t>
      </w:r>
      <w:r w:rsidR="007C58E7">
        <w:rPr>
          <w:rFonts w:ascii="Palatino Linotype" w:hAnsi="Palatino Linotype"/>
          <w:sz w:val="22"/>
          <w:szCs w:val="22"/>
        </w:rPr>
        <w:t>6</w:t>
      </w:r>
    </w:p>
    <w:p w14:paraId="1193E11F" w14:textId="77777777" w:rsidR="00FC330F" w:rsidRPr="004A4C08" w:rsidRDefault="00FC330F" w:rsidP="00FC330F">
      <w:pPr>
        <w:rPr>
          <w:rFonts w:ascii="Palatino Linotype" w:hAnsi="Palatino Linotype"/>
          <w:sz w:val="22"/>
          <w:szCs w:val="22"/>
        </w:rPr>
      </w:pPr>
    </w:p>
    <w:p w14:paraId="7130301C" w14:textId="77777777" w:rsidR="00FC330F" w:rsidRPr="004A4C08" w:rsidRDefault="00FC330F" w:rsidP="00FC330F">
      <w:pPr>
        <w:keepNext/>
        <w:ind w:left="-450"/>
        <w:outlineLvl w:val="0"/>
        <w:rPr>
          <w:rFonts w:ascii="Palatino Linotype" w:hAnsi="Palatino Linotype"/>
          <w:b/>
          <w:sz w:val="22"/>
          <w:szCs w:val="22"/>
        </w:rPr>
      </w:pPr>
    </w:p>
    <w:p w14:paraId="60B297CF" w14:textId="77777777" w:rsidR="00FC330F" w:rsidRPr="00EA1082" w:rsidRDefault="00923E26" w:rsidP="00EA1082">
      <w:pPr>
        <w:rPr>
          <w:i/>
        </w:rPr>
      </w:pPr>
      <w:r w:rsidRPr="00EA1082">
        <w:rPr>
          <w:i/>
        </w:rPr>
        <w:t>Detailed information on these specific attachments can be found below:</w:t>
      </w:r>
    </w:p>
    <w:p w14:paraId="3E76C0EF" w14:textId="77777777" w:rsidR="00FC330F" w:rsidRPr="004A4C08" w:rsidRDefault="00FC330F" w:rsidP="00FC330F">
      <w:pPr>
        <w:rPr>
          <w:rFonts w:ascii="Palatino Linotype" w:hAnsi="Palatino Linotype"/>
          <w:sz w:val="22"/>
          <w:szCs w:val="22"/>
        </w:rPr>
      </w:pPr>
    </w:p>
    <w:p w14:paraId="6CD45767" w14:textId="77777777" w:rsidR="00FC330F" w:rsidRPr="004A4C08" w:rsidRDefault="00062134" w:rsidP="004A4C08">
      <w:pPr>
        <w:pStyle w:val="Heading2"/>
      </w:pPr>
      <w:bookmarkStart w:id="7" w:name="_Toc1395318"/>
      <w:r w:rsidRPr="004A4C08">
        <w:t>Transmittal Letter</w:t>
      </w:r>
      <w:bookmarkEnd w:id="7"/>
    </w:p>
    <w:p w14:paraId="292A0EAB" w14:textId="77777777" w:rsidR="00FC330F" w:rsidRPr="004A4C08" w:rsidRDefault="00FC330F" w:rsidP="00FC330F">
      <w:pPr>
        <w:rPr>
          <w:rFonts w:ascii="Palatino Linotype" w:hAnsi="Palatino Linotype"/>
          <w:sz w:val="22"/>
          <w:szCs w:val="22"/>
        </w:rPr>
      </w:pPr>
    </w:p>
    <w:p w14:paraId="4D818086" w14:textId="29EED0C7"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Each MPO is required to send a </w:t>
      </w:r>
      <w:r w:rsidR="00062134" w:rsidRPr="004A4C08">
        <w:rPr>
          <w:rFonts w:ascii="Palatino Linotype" w:hAnsi="Palatino Linotype"/>
          <w:sz w:val="22"/>
          <w:szCs w:val="22"/>
        </w:rPr>
        <w:t xml:space="preserve">transmittal letter </w:t>
      </w:r>
      <w:r w:rsidRPr="004A4C08">
        <w:rPr>
          <w:rFonts w:ascii="Palatino Linotype" w:hAnsi="Palatino Linotype"/>
          <w:sz w:val="22"/>
          <w:szCs w:val="22"/>
        </w:rPr>
        <w:t xml:space="preserve">to </w:t>
      </w:r>
      <w:r w:rsidR="00E5361B">
        <w:rPr>
          <w:rFonts w:ascii="Palatino Linotype" w:hAnsi="Palatino Linotype"/>
          <w:sz w:val="22"/>
          <w:szCs w:val="22"/>
        </w:rPr>
        <w:t>IMD</w:t>
      </w:r>
      <w:r w:rsidRPr="004A4C08">
        <w:rPr>
          <w:rFonts w:ascii="Palatino Linotype" w:hAnsi="Palatino Linotype"/>
          <w:sz w:val="22"/>
          <w:szCs w:val="22"/>
        </w:rPr>
        <w:t xml:space="preserve"> notifying them of the submission of the final </w:t>
      </w:r>
      <w:r w:rsidR="00302129">
        <w:rPr>
          <w:rFonts w:ascii="Palatino Linotype" w:hAnsi="Palatino Linotype"/>
          <w:sz w:val="22"/>
          <w:szCs w:val="22"/>
        </w:rPr>
        <w:t>UPWP</w:t>
      </w:r>
      <w:r w:rsidRPr="004A4C08">
        <w:rPr>
          <w:rFonts w:ascii="Palatino Linotype" w:hAnsi="Palatino Linotype"/>
          <w:sz w:val="22"/>
          <w:szCs w:val="22"/>
        </w:rPr>
        <w:t xml:space="preserve"> and requesting FTA Metropolitan Planni</w:t>
      </w:r>
      <w:r w:rsidR="00062134" w:rsidRPr="004A4C08">
        <w:rPr>
          <w:rFonts w:ascii="Palatino Linotype" w:hAnsi="Palatino Linotype"/>
          <w:sz w:val="22"/>
          <w:szCs w:val="22"/>
        </w:rPr>
        <w:t xml:space="preserve">ng Program (Section 5303) funds.  </w:t>
      </w:r>
      <w:r w:rsidRPr="004A4C08">
        <w:rPr>
          <w:rFonts w:ascii="Palatino Linotype" w:hAnsi="Palatino Linotype"/>
          <w:sz w:val="22"/>
          <w:szCs w:val="22"/>
        </w:rPr>
        <w:t xml:space="preserve">The letter must include: </w:t>
      </w:r>
    </w:p>
    <w:p w14:paraId="7C2C7CAD" w14:textId="77777777" w:rsidR="00FC330F" w:rsidRPr="004A4C08" w:rsidRDefault="00FC330F" w:rsidP="00FC330F">
      <w:pPr>
        <w:rPr>
          <w:rFonts w:ascii="Palatino Linotype" w:hAnsi="Palatino Linotype"/>
          <w:sz w:val="22"/>
          <w:szCs w:val="22"/>
        </w:rPr>
      </w:pPr>
    </w:p>
    <w:p w14:paraId="51B7FD8B" w14:textId="77777777" w:rsidR="00FC330F" w:rsidRPr="004A4C08" w:rsidRDefault="00FC330F" w:rsidP="00FC330F">
      <w:pPr>
        <w:ind w:left="1440" w:hanging="720"/>
        <w:rPr>
          <w:rFonts w:ascii="Palatino Linotype" w:hAnsi="Palatino Linotype"/>
          <w:sz w:val="22"/>
          <w:szCs w:val="22"/>
        </w:rPr>
      </w:pPr>
      <w:r w:rsidRPr="004A4C08">
        <w:rPr>
          <w:rFonts w:ascii="Palatino Linotype" w:hAnsi="Palatino Linotype"/>
          <w:sz w:val="22"/>
          <w:szCs w:val="22"/>
        </w:rPr>
        <w:t>1.</w:t>
      </w:r>
      <w:r w:rsidRPr="004A4C08">
        <w:rPr>
          <w:rFonts w:ascii="Palatino Linotype" w:hAnsi="Palatino Linotype"/>
          <w:sz w:val="22"/>
          <w:szCs w:val="22"/>
        </w:rPr>
        <w:tab/>
        <w:t>An original signature of the person authorized by resolution to apply for the funds;</w:t>
      </w:r>
    </w:p>
    <w:p w14:paraId="1A86B1B6" w14:textId="77777777" w:rsidR="00FC330F" w:rsidRPr="004A4C08" w:rsidRDefault="00FC330F" w:rsidP="00FC330F">
      <w:pPr>
        <w:rPr>
          <w:rFonts w:ascii="Palatino Linotype" w:hAnsi="Palatino Linotype"/>
          <w:sz w:val="22"/>
          <w:szCs w:val="22"/>
        </w:rPr>
      </w:pPr>
    </w:p>
    <w:p w14:paraId="3C5C6264"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2.</w:t>
      </w:r>
      <w:r w:rsidRPr="004A4C08">
        <w:rPr>
          <w:rFonts w:ascii="Palatino Linotype" w:hAnsi="Palatino Linotype"/>
          <w:sz w:val="22"/>
          <w:szCs w:val="22"/>
        </w:rPr>
        <w:tab/>
        <w:t xml:space="preserve">The dollar amounts requested in FTA Section 5303 funds and the  </w:t>
      </w:r>
    </w:p>
    <w:p w14:paraId="3F3776E9"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 xml:space="preserve">            Appropriate local and state matches; and</w:t>
      </w:r>
    </w:p>
    <w:p w14:paraId="4DD9A7A7" w14:textId="77777777" w:rsidR="00FC330F" w:rsidRPr="004A4C08" w:rsidRDefault="00FC330F" w:rsidP="00FC330F">
      <w:pPr>
        <w:rPr>
          <w:rFonts w:ascii="Palatino Linotype" w:hAnsi="Palatino Linotype"/>
          <w:sz w:val="22"/>
          <w:szCs w:val="22"/>
        </w:rPr>
      </w:pPr>
    </w:p>
    <w:p w14:paraId="320197CC"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3.</w:t>
      </w:r>
      <w:r w:rsidRPr="004A4C08">
        <w:rPr>
          <w:rFonts w:ascii="Palatino Linotype" w:hAnsi="Palatino Linotype"/>
          <w:sz w:val="22"/>
          <w:szCs w:val="22"/>
        </w:rPr>
        <w:tab/>
        <w:t>Source of how the local match is going to be provided.</w:t>
      </w:r>
    </w:p>
    <w:p w14:paraId="022936B1"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 xml:space="preserve"> </w:t>
      </w:r>
    </w:p>
    <w:p w14:paraId="0223E604" w14:textId="48340AB0" w:rsidR="00FC330F" w:rsidRPr="004A4C08" w:rsidRDefault="002D456D" w:rsidP="004A4C08">
      <w:pPr>
        <w:pStyle w:val="Heading2"/>
      </w:pPr>
      <w:bookmarkStart w:id="8" w:name="_Toc1395319"/>
      <w:r w:rsidRPr="004A4C08">
        <w:t>FY 202</w:t>
      </w:r>
      <w:r w:rsidR="007C58E7">
        <w:t>6</w:t>
      </w:r>
      <w:r w:rsidR="00FC330F" w:rsidRPr="004A4C08">
        <w:t xml:space="preserve"> Planning Work Program Funding Sources Table</w:t>
      </w:r>
      <w:bookmarkEnd w:id="8"/>
    </w:p>
    <w:p w14:paraId="363BE665" w14:textId="77777777" w:rsidR="00FC330F" w:rsidRPr="004A4C08" w:rsidRDefault="00FC330F" w:rsidP="00FC330F">
      <w:pPr>
        <w:rPr>
          <w:rFonts w:ascii="Palatino Linotype" w:hAnsi="Palatino Linotype"/>
          <w:sz w:val="22"/>
          <w:szCs w:val="22"/>
        </w:rPr>
      </w:pPr>
    </w:p>
    <w:p w14:paraId="33029158" w14:textId="39FB03BC" w:rsidR="00923E26" w:rsidRPr="004A4C08" w:rsidRDefault="00923E26" w:rsidP="00FC330F">
      <w:pPr>
        <w:rPr>
          <w:rFonts w:ascii="Palatino Linotype" w:hAnsi="Palatino Linotype"/>
          <w:sz w:val="22"/>
          <w:szCs w:val="22"/>
        </w:rPr>
      </w:pPr>
      <w:r w:rsidRPr="004A4C08">
        <w:rPr>
          <w:rFonts w:ascii="Palatino Linotype" w:hAnsi="Palatino Linotype"/>
          <w:sz w:val="22"/>
          <w:szCs w:val="22"/>
        </w:rPr>
        <w:t xml:space="preserve">This table serves as a project budget and task summary for the </w:t>
      </w:r>
      <w:r w:rsidR="00302129">
        <w:rPr>
          <w:rFonts w:ascii="Palatino Linotype" w:hAnsi="Palatino Linotype"/>
          <w:sz w:val="22"/>
          <w:szCs w:val="22"/>
        </w:rPr>
        <w:t>UPWP</w:t>
      </w:r>
      <w:r w:rsidRPr="004A4C08">
        <w:rPr>
          <w:rFonts w:ascii="Palatino Linotype" w:hAnsi="Palatino Linotype"/>
          <w:sz w:val="22"/>
          <w:szCs w:val="22"/>
        </w:rPr>
        <w:t xml:space="preserve">.  The table will indicate all transportation planning tasks to be accomplished in the urbanized area. </w:t>
      </w:r>
    </w:p>
    <w:p w14:paraId="048EBB4F" w14:textId="77777777" w:rsidR="00923E26" w:rsidRPr="004A4C08" w:rsidRDefault="00923E26" w:rsidP="00FC330F">
      <w:pPr>
        <w:rPr>
          <w:rFonts w:ascii="Palatino Linotype" w:hAnsi="Palatino Linotype"/>
          <w:sz w:val="22"/>
          <w:szCs w:val="22"/>
        </w:rPr>
      </w:pPr>
    </w:p>
    <w:p w14:paraId="72B46D1C" w14:textId="2091C2C6" w:rsidR="00FC330F" w:rsidRPr="004A4C08" w:rsidRDefault="00923E26" w:rsidP="00FC330F">
      <w:pPr>
        <w:rPr>
          <w:rFonts w:ascii="Palatino Linotype" w:hAnsi="Palatino Linotype"/>
          <w:sz w:val="22"/>
          <w:szCs w:val="22"/>
        </w:rPr>
      </w:pPr>
      <w:r w:rsidRPr="004A4C08">
        <w:rPr>
          <w:rFonts w:ascii="Palatino Linotype" w:hAnsi="Palatino Linotype"/>
          <w:sz w:val="22"/>
          <w:szCs w:val="22"/>
        </w:rPr>
        <w:t>* Certain</w:t>
      </w:r>
      <w:r w:rsidR="00FC330F" w:rsidRPr="004A4C08">
        <w:rPr>
          <w:rFonts w:ascii="Palatino Linotype" w:hAnsi="Palatino Linotype"/>
          <w:sz w:val="22"/>
          <w:szCs w:val="22"/>
        </w:rPr>
        <w:t xml:space="preserve"> information </w:t>
      </w:r>
      <w:r w:rsidRPr="004A4C08">
        <w:rPr>
          <w:rFonts w:ascii="Palatino Linotype" w:hAnsi="Palatino Linotype"/>
          <w:sz w:val="22"/>
          <w:szCs w:val="22"/>
        </w:rPr>
        <w:t xml:space="preserve">is </w:t>
      </w:r>
      <w:r w:rsidR="00FC330F" w:rsidRPr="004A4C08">
        <w:rPr>
          <w:rFonts w:ascii="Palatino Linotype" w:hAnsi="Palatino Linotype"/>
          <w:sz w:val="22"/>
          <w:szCs w:val="22"/>
        </w:rPr>
        <w:t>required for each planning activity</w:t>
      </w:r>
      <w:r w:rsidRPr="004A4C08">
        <w:rPr>
          <w:rFonts w:ascii="Palatino Linotype" w:hAnsi="Palatino Linotype"/>
          <w:sz w:val="22"/>
          <w:szCs w:val="22"/>
        </w:rPr>
        <w:t xml:space="preserve"> on the </w:t>
      </w:r>
      <w:r w:rsidR="00302129">
        <w:rPr>
          <w:rFonts w:ascii="Palatino Linotype" w:hAnsi="Palatino Linotype"/>
          <w:sz w:val="22"/>
          <w:szCs w:val="22"/>
        </w:rPr>
        <w:t>UPWP</w:t>
      </w:r>
      <w:r w:rsidRPr="004A4C08">
        <w:rPr>
          <w:rFonts w:ascii="Palatino Linotype" w:hAnsi="Palatino Linotype"/>
          <w:sz w:val="22"/>
          <w:szCs w:val="22"/>
        </w:rPr>
        <w:t xml:space="preserve"> Funding Sources Table</w:t>
      </w:r>
      <w:r w:rsidR="00606228">
        <w:rPr>
          <w:rFonts w:ascii="Palatino Linotype" w:hAnsi="Palatino Linotype"/>
          <w:sz w:val="22"/>
          <w:szCs w:val="22"/>
        </w:rPr>
        <w:t>.</w:t>
      </w:r>
      <w:r w:rsidR="00FC330F" w:rsidRPr="004A4C08">
        <w:rPr>
          <w:rFonts w:ascii="Palatino Linotype" w:hAnsi="Palatino Linotype"/>
          <w:sz w:val="22"/>
          <w:szCs w:val="22"/>
        </w:rPr>
        <w:t xml:space="preserve">  This information is to be completed for each budget line item.  </w:t>
      </w:r>
    </w:p>
    <w:p w14:paraId="0ECAB9D8" w14:textId="77777777" w:rsidR="00FC330F" w:rsidRPr="004A4C08" w:rsidRDefault="00FC330F" w:rsidP="00FC330F">
      <w:pPr>
        <w:rPr>
          <w:rFonts w:ascii="Palatino Linotype" w:hAnsi="Palatino Linotype"/>
          <w:sz w:val="22"/>
          <w:szCs w:val="22"/>
        </w:rPr>
      </w:pPr>
    </w:p>
    <w:p w14:paraId="124851E3" w14:textId="08886869" w:rsidR="00923E26" w:rsidRPr="004A4C08" w:rsidRDefault="00923E26" w:rsidP="00FC330F">
      <w:pPr>
        <w:rPr>
          <w:rFonts w:ascii="Palatino Linotype" w:hAnsi="Palatino Linotype"/>
          <w:sz w:val="22"/>
          <w:szCs w:val="22"/>
        </w:rPr>
      </w:pPr>
      <w:r w:rsidRPr="004A4C08">
        <w:rPr>
          <w:rFonts w:ascii="Palatino Linotype" w:hAnsi="Palatino Linotype"/>
          <w:sz w:val="22"/>
          <w:szCs w:val="22"/>
        </w:rPr>
        <w:lastRenderedPageBreak/>
        <w:t>**</w:t>
      </w:r>
      <w:r w:rsidR="00FC330F" w:rsidRPr="004A4C08">
        <w:rPr>
          <w:rFonts w:ascii="Palatino Linotype" w:hAnsi="Palatino Linotype"/>
          <w:sz w:val="22"/>
          <w:szCs w:val="22"/>
        </w:rPr>
        <w:t xml:space="preserve">Please note the required local match for the different funding sources.  </w:t>
      </w:r>
      <w:r w:rsidR="0013691B" w:rsidRPr="00BD1FC5">
        <w:rPr>
          <w:rFonts w:ascii="Palatino Linotype" w:hAnsi="Palatino Linotype"/>
          <w:b/>
          <w:bCs/>
          <w:sz w:val="22"/>
          <w:szCs w:val="22"/>
        </w:rPr>
        <w:t>**</w:t>
      </w:r>
      <w:r w:rsidR="0013691B">
        <w:rPr>
          <w:rFonts w:ascii="Palatino Linotype" w:hAnsi="Palatino Linotype"/>
          <w:sz w:val="22"/>
          <w:szCs w:val="22"/>
        </w:rPr>
        <w:t>If State funds are available, t</w:t>
      </w:r>
      <w:r w:rsidR="00FC330F" w:rsidRPr="004A4C08">
        <w:rPr>
          <w:rFonts w:ascii="Palatino Linotype" w:hAnsi="Palatino Linotype"/>
          <w:sz w:val="22"/>
          <w:szCs w:val="22"/>
        </w:rPr>
        <w:t xml:space="preserve">he </w:t>
      </w:r>
      <w:r w:rsidR="00E5361B">
        <w:rPr>
          <w:rFonts w:ascii="Palatino Linotype" w:hAnsi="Palatino Linotype"/>
          <w:sz w:val="22"/>
          <w:szCs w:val="22"/>
        </w:rPr>
        <w:t>IMD</w:t>
      </w:r>
      <w:r w:rsidR="00FC330F" w:rsidRPr="004A4C08">
        <w:rPr>
          <w:rFonts w:ascii="Palatino Linotype" w:hAnsi="Palatino Linotype"/>
          <w:sz w:val="22"/>
          <w:szCs w:val="22"/>
        </w:rPr>
        <w:t xml:space="preserve"> will assist urban areas by providing a 10% match of the required nonfederal portion for Section 5303 funded transit planning activities; local funds will be required to provide the entire 20% match for Section 5303 funds used for highway planning.  </w:t>
      </w:r>
      <w:r w:rsidR="00FC330F" w:rsidRPr="004A4C08">
        <w:rPr>
          <w:rFonts w:ascii="Palatino Linotype" w:hAnsi="Palatino Linotype"/>
          <w:sz w:val="22"/>
          <w:szCs w:val="22"/>
          <w:u w:val="single"/>
        </w:rPr>
        <w:t xml:space="preserve">The FTA 80% share columns under Section 5303 must be evenly divisible by eight </w:t>
      </w:r>
      <w:r w:rsidR="00FC330F" w:rsidRPr="004A4C08">
        <w:rPr>
          <w:rFonts w:ascii="Palatino Linotype" w:hAnsi="Palatino Linotype"/>
          <w:sz w:val="22"/>
          <w:szCs w:val="22"/>
        </w:rPr>
        <w:t>(there should not be any cents when calculating the 80/10/10 split).  Also, the Federal Section 5303 amount must not exceed exactly 80% of the total cost of each individual task.  The "80% Federal Allocation" column</w:t>
      </w:r>
      <w:r w:rsidR="008B3CDC">
        <w:rPr>
          <w:rFonts w:ascii="Palatino Linotype" w:hAnsi="Palatino Linotype"/>
          <w:sz w:val="22"/>
          <w:szCs w:val="22"/>
        </w:rPr>
        <w:t xml:space="preserve"> </w:t>
      </w:r>
      <w:r w:rsidR="00FC330F" w:rsidRPr="004A4C08">
        <w:rPr>
          <w:rFonts w:ascii="Palatino Linotype" w:hAnsi="Palatino Linotype"/>
          <w:sz w:val="22"/>
          <w:szCs w:val="22"/>
        </w:rPr>
        <w:t xml:space="preserve">lists your total section 5303 allocation.  </w:t>
      </w:r>
    </w:p>
    <w:p w14:paraId="7B7A30B3" w14:textId="77777777" w:rsidR="00923E26" w:rsidRPr="004A4C08" w:rsidRDefault="00923E26" w:rsidP="00FC330F">
      <w:pPr>
        <w:rPr>
          <w:rFonts w:ascii="Palatino Linotype" w:hAnsi="Palatino Linotype"/>
          <w:sz w:val="22"/>
          <w:szCs w:val="22"/>
        </w:rPr>
      </w:pPr>
    </w:p>
    <w:p w14:paraId="19AB4EEC" w14:textId="5B46C82C" w:rsidR="00FC330F" w:rsidRPr="004A4C08" w:rsidRDefault="00CA270C" w:rsidP="004A4C08">
      <w:pPr>
        <w:pStyle w:val="Heading2"/>
      </w:pPr>
      <w:bookmarkStart w:id="9" w:name="_Toc1395320"/>
      <w:r w:rsidRPr="004A4C08">
        <w:t>FY 202</w:t>
      </w:r>
      <w:r w:rsidR="007C58E7">
        <w:t>6</w:t>
      </w:r>
      <w:r w:rsidR="00FC330F" w:rsidRPr="004A4C08">
        <w:t xml:space="preserve"> FTA Task Narrative Table</w:t>
      </w:r>
      <w:bookmarkEnd w:id="9"/>
    </w:p>
    <w:p w14:paraId="5BFF6C01" w14:textId="77777777" w:rsidR="00FC330F" w:rsidRPr="004A4C08" w:rsidRDefault="00FC330F" w:rsidP="00FC330F">
      <w:pPr>
        <w:rPr>
          <w:rFonts w:ascii="Palatino Linotype" w:hAnsi="Palatino Linotype"/>
          <w:sz w:val="22"/>
          <w:szCs w:val="22"/>
        </w:rPr>
      </w:pPr>
    </w:p>
    <w:p w14:paraId="70DF4C02" w14:textId="568FF38D" w:rsidR="004A4C08" w:rsidRDefault="00FC330F" w:rsidP="00FC330F">
      <w:pPr>
        <w:rPr>
          <w:rFonts w:ascii="Palatino Linotype" w:hAnsi="Palatino Linotype"/>
          <w:sz w:val="22"/>
          <w:szCs w:val="22"/>
        </w:rPr>
      </w:pPr>
      <w:r w:rsidRPr="004A4C08">
        <w:rPr>
          <w:rFonts w:ascii="Palatino Linotype" w:hAnsi="Palatino Linotype"/>
          <w:sz w:val="22"/>
          <w:szCs w:val="22"/>
        </w:rPr>
        <w:t>This table (</w:t>
      </w:r>
      <w:r w:rsidR="00676001">
        <w:rPr>
          <w:rFonts w:ascii="Palatino Linotype" w:hAnsi="Palatino Linotype"/>
          <w:sz w:val="22"/>
          <w:szCs w:val="22"/>
        </w:rPr>
        <w:t xml:space="preserve">sample included in </w:t>
      </w:r>
      <w:r w:rsidR="00676001" w:rsidRPr="00E37099">
        <w:rPr>
          <w:rFonts w:ascii="Palatino Linotype" w:hAnsi="Palatino Linotype"/>
          <w:sz w:val="22"/>
          <w:szCs w:val="22"/>
        </w:rPr>
        <w:t xml:space="preserve">Appendix </w:t>
      </w:r>
      <w:r w:rsidR="00E37099" w:rsidRPr="00E37099">
        <w:rPr>
          <w:rFonts w:ascii="Palatino Linotype" w:hAnsi="Palatino Linotype"/>
          <w:sz w:val="22"/>
          <w:szCs w:val="22"/>
        </w:rPr>
        <w:t>B</w:t>
      </w:r>
      <w:r w:rsidR="00676001">
        <w:rPr>
          <w:rFonts w:ascii="Palatino Linotype" w:hAnsi="Palatino Linotype"/>
          <w:sz w:val="22"/>
          <w:szCs w:val="22"/>
        </w:rPr>
        <w:t xml:space="preserve"> of this document</w:t>
      </w:r>
      <w:r w:rsidRPr="004A4C08">
        <w:rPr>
          <w:rFonts w:ascii="Palatino Linotype" w:hAnsi="Palatino Linotype"/>
          <w:sz w:val="22"/>
          <w:szCs w:val="22"/>
        </w:rPr>
        <w:t xml:space="preserve">) must include the tasks to be funded with </w:t>
      </w:r>
      <w:r w:rsidR="00FE3CD9" w:rsidRPr="004A4C08">
        <w:rPr>
          <w:rFonts w:ascii="Palatino Linotype" w:hAnsi="Palatino Linotype"/>
          <w:sz w:val="22"/>
          <w:szCs w:val="22"/>
        </w:rPr>
        <w:t>Section</w:t>
      </w:r>
      <w:r w:rsidRPr="004A4C08">
        <w:rPr>
          <w:rFonts w:ascii="Palatino Linotype" w:hAnsi="Palatino Linotype"/>
          <w:sz w:val="22"/>
          <w:szCs w:val="22"/>
        </w:rPr>
        <w:t xml:space="preserve"> 5303 and 5307 funds.  This table provides the input for the statewide Section 5303 grant application to FTA.  To ensure correct and complete input for the grant application, the </w:t>
      </w:r>
      <w:r w:rsidR="00E5361B">
        <w:rPr>
          <w:rFonts w:ascii="Palatino Linotype" w:hAnsi="Palatino Linotype"/>
          <w:sz w:val="22"/>
          <w:szCs w:val="22"/>
        </w:rPr>
        <w:t>IMD</w:t>
      </w:r>
      <w:r w:rsidRPr="004A4C08">
        <w:rPr>
          <w:rFonts w:ascii="Palatino Linotype" w:hAnsi="Palatino Linotype"/>
          <w:sz w:val="22"/>
          <w:szCs w:val="22"/>
        </w:rPr>
        <w:t xml:space="preserve"> staff will provide comments on your draft table.</w:t>
      </w:r>
    </w:p>
    <w:p w14:paraId="4173ED46" w14:textId="77777777"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   </w:t>
      </w:r>
    </w:p>
    <w:p w14:paraId="17627CB6" w14:textId="7BB89D3B" w:rsidR="00FC330F" w:rsidRPr="004A4C08" w:rsidRDefault="00FC330F" w:rsidP="004A4C08">
      <w:pPr>
        <w:pStyle w:val="Heading2"/>
      </w:pPr>
      <w:bookmarkStart w:id="10" w:name="_Toc1395321"/>
      <w:r w:rsidRPr="004A4C08">
        <w:t>Anticipated DBE Co</w:t>
      </w:r>
      <w:r w:rsidR="002D456D" w:rsidRPr="004A4C08">
        <w:t>ntracting Opportunities – FY 202</w:t>
      </w:r>
      <w:r w:rsidR="007C58E7">
        <w:t>6</w:t>
      </w:r>
      <w:r w:rsidRPr="004A4C08">
        <w:t xml:space="preserve"> Form</w:t>
      </w:r>
      <w:bookmarkEnd w:id="10"/>
    </w:p>
    <w:p w14:paraId="38570345" w14:textId="77777777" w:rsidR="00FC330F" w:rsidRPr="004A4C08" w:rsidRDefault="00FC330F" w:rsidP="00FC330F">
      <w:pPr>
        <w:rPr>
          <w:rFonts w:ascii="Palatino Linotype" w:hAnsi="Palatino Linotype"/>
          <w:sz w:val="22"/>
          <w:szCs w:val="22"/>
        </w:rPr>
      </w:pPr>
    </w:p>
    <w:p w14:paraId="7D254DE5" w14:textId="3262A424" w:rsidR="00FC330F" w:rsidRDefault="00FC330F" w:rsidP="00D73E87">
      <w:pPr>
        <w:rPr>
          <w:rFonts w:ascii="Palatino Linotype" w:hAnsi="Palatino Linotype"/>
          <w:sz w:val="22"/>
          <w:szCs w:val="22"/>
        </w:rPr>
      </w:pPr>
      <w:r w:rsidRPr="004A4C08">
        <w:rPr>
          <w:rFonts w:ascii="Palatino Linotype" w:hAnsi="Palatino Linotype"/>
          <w:sz w:val="22"/>
          <w:szCs w:val="22"/>
        </w:rPr>
        <w:t xml:space="preserve">The </w:t>
      </w:r>
      <w:r w:rsidR="008B3CDC">
        <w:rPr>
          <w:rFonts w:ascii="Palatino Linotype" w:hAnsi="Palatino Linotype"/>
          <w:sz w:val="22"/>
          <w:szCs w:val="22"/>
        </w:rPr>
        <w:t xml:space="preserve">Anticipated DBE Contracting Opportunities </w:t>
      </w:r>
      <w:r w:rsidRPr="004A4C08">
        <w:rPr>
          <w:rFonts w:ascii="Palatino Linotype" w:hAnsi="Palatino Linotype"/>
          <w:sz w:val="22"/>
          <w:szCs w:val="22"/>
        </w:rPr>
        <w:t xml:space="preserve">form should </w:t>
      </w:r>
      <w:r w:rsidR="008408C0" w:rsidRPr="004A4C08">
        <w:rPr>
          <w:rFonts w:ascii="Palatino Linotype" w:hAnsi="Palatino Linotype"/>
          <w:sz w:val="22"/>
          <w:szCs w:val="22"/>
        </w:rPr>
        <w:t>disclose</w:t>
      </w:r>
      <w:r w:rsidRPr="004A4C08">
        <w:rPr>
          <w:rFonts w:ascii="Palatino Linotype" w:hAnsi="Palatino Linotype"/>
          <w:sz w:val="22"/>
          <w:szCs w:val="22"/>
        </w:rPr>
        <w:t xml:space="preserve"> any possible DBE contracting opportunities and </w:t>
      </w:r>
      <w:r w:rsidR="008B3CDC">
        <w:rPr>
          <w:rFonts w:ascii="Palatino Linotype" w:hAnsi="Palatino Linotype"/>
          <w:sz w:val="22"/>
          <w:szCs w:val="22"/>
        </w:rPr>
        <w:t>must</w:t>
      </w:r>
      <w:r w:rsidR="008408C0" w:rsidRPr="004A4C08">
        <w:rPr>
          <w:rFonts w:ascii="Palatino Linotype" w:hAnsi="Palatino Linotype"/>
          <w:sz w:val="22"/>
          <w:szCs w:val="22"/>
        </w:rPr>
        <w:t xml:space="preserve"> be </w:t>
      </w:r>
      <w:r w:rsidRPr="004A4C08">
        <w:rPr>
          <w:rFonts w:ascii="Palatino Linotype" w:hAnsi="Palatino Linotype"/>
          <w:sz w:val="22"/>
          <w:szCs w:val="22"/>
        </w:rPr>
        <w:t xml:space="preserve">included with your 5303 </w:t>
      </w:r>
      <w:r w:rsidR="00302129">
        <w:rPr>
          <w:rFonts w:ascii="Palatino Linotype" w:hAnsi="Palatino Linotype"/>
          <w:sz w:val="22"/>
          <w:szCs w:val="22"/>
        </w:rPr>
        <w:t>UPWP</w:t>
      </w:r>
      <w:r w:rsidRPr="004A4C08">
        <w:rPr>
          <w:rFonts w:ascii="Palatino Linotype" w:hAnsi="Palatino Linotype"/>
          <w:sz w:val="22"/>
          <w:szCs w:val="22"/>
        </w:rPr>
        <w:t xml:space="preserve">.  You </w:t>
      </w:r>
      <w:r w:rsidRPr="004A4C08">
        <w:rPr>
          <w:rFonts w:ascii="Palatino Linotype" w:hAnsi="Palatino Linotype"/>
          <w:b/>
          <w:sz w:val="22"/>
          <w:szCs w:val="22"/>
        </w:rPr>
        <w:t>must</w:t>
      </w:r>
      <w:r w:rsidRPr="004A4C08">
        <w:rPr>
          <w:rFonts w:ascii="Palatino Linotype" w:hAnsi="Palatino Linotype"/>
          <w:sz w:val="22"/>
          <w:szCs w:val="22"/>
        </w:rPr>
        <w:t xml:space="preserve"> provide a completed form even if you do not anticipate any D</w:t>
      </w:r>
      <w:r w:rsidR="008408C0" w:rsidRPr="004A4C08">
        <w:rPr>
          <w:rFonts w:ascii="Palatino Linotype" w:hAnsi="Palatino Linotype"/>
          <w:sz w:val="22"/>
          <w:szCs w:val="22"/>
        </w:rPr>
        <w:t xml:space="preserve">BE contracting opportunities.  </w:t>
      </w:r>
      <w:r w:rsidRPr="004A4C08">
        <w:rPr>
          <w:rFonts w:ascii="Palatino Linotype" w:hAnsi="Palatino Linotype"/>
          <w:sz w:val="22"/>
          <w:szCs w:val="22"/>
        </w:rPr>
        <w:t xml:space="preserve">If no contracting opportunities are anticipated, </w:t>
      </w:r>
      <w:r w:rsidR="00495F86" w:rsidRPr="004A4C08">
        <w:rPr>
          <w:rFonts w:ascii="Palatino Linotype" w:hAnsi="Palatino Linotype"/>
          <w:sz w:val="22"/>
          <w:szCs w:val="22"/>
        </w:rPr>
        <w:t>write</w:t>
      </w:r>
      <w:r w:rsidRPr="004A4C08">
        <w:rPr>
          <w:rFonts w:ascii="Palatino Linotype" w:hAnsi="Palatino Linotype"/>
          <w:sz w:val="22"/>
          <w:szCs w:val="22"/>
        </w:rPr>
        <w:t xml:space="preserve"> “No contracting opportunities” </w:t>
      </w:r>
      <w:r w:rsidR="00495F86" w:rsidRPr="004A4C08">
        <w:rPr>
          <w:rFonts w:ascii="Palatino Linotype" w:hAnsi="Palatino Linotype"/>
          <w:sz w:val="22"/>
          <w:szCs w:val="22"/>
        </w:rPr>
        <w:t>i</w:t>
      </w:r>
      <w:r w:rsidRPr="004A4C08">
        <w:rPr>
          <w:rFonts w:ascii="Palatino Linotype" w:hAnsi="Palatino Linotype"/>
          <w:sz w:val="22"/>
          <w:szCs w:val="22"/>
        </w:rPr>
        <w:t xml:space="preserve">n the form. </w:t>
      </w:r>
    </w:p>
    <w:p w14:paraId="1B2A569C" w14:textId="77777777" w:rsidR="004A4C08" w:rsidRPr="004A4C08" w:rsidRDefault="004A4C08" w:rsidP="00D73E87">
      <w:pPr>
        <w:rPr>
          <w:rFonts w:ascii="Palatino Linotype" w:hAnsi="Palatino Linotype"/>
          <w:sz w:val="22"/>
          <w:szCs w:val="22"/>
        </w:rPr>
      </w:pPr>
    </w:p>
    <w:p w14:paraId="4249616F" w14:textId="410EB3A7" w:rsidR="00FC330F" w:rsidRPr="004A4C08" w:rsidRDefault="00CA270C" w:rsidP="004A4C08">
      <w:pPr>
        <w:pStyle w:val="Heading2"/>
      </w:pPr>
      <w:bookmarkStart w:id="11" w:name="_Toc1395322"/>
      <w:r w:rsidRPr="004A4C08">
        <w:t>Resolution Approving the FY 202</w:t>
      </w:r>
      <w:r w:rsidR="007C58E7">
        <w:t>6</w:t>
      </w:r>
      <w:r w:rsidR="00FC330F" w:rsidRPr="004A4C08">
        <w:t xml:space="preserve"> Planning Work Program</w:t>
      </w:r>
      <w:bookmarkEnd w:id="11"/>
    </w:p>
    <w:p w14:paraId="142BB319" w14:textId="77777777" w:rsidR="00FC330F" w:rsidRPr="004A4C08" w:rsidRDefault="00FC330F" w:rsidP="00FC330F">
      <w:pPr>
        <w:rPr>
          <w:rFonts w:ascii="Palatino Linotype" w:hAnsi="Palatino Linotype"/>
          <w:sz w:val="22"/>
          <w:szCs w:val="22"/>
        </w:rPr>
      </w:pPr>
    </w:p>
    <w:p w14:paraId="6B827C67" w14:textId="01997BF1" w:rsidR="00FC330F" w:rsidRDefault="00FC330F" w:rsidP="00FC330F">
      <w:pPr>
        <w:rPr>
          <w:rFonts w:ascii="Palatino Linotype" w:hAnsi="Palatino Linotype"/>
          <w:sz w:val="22"/>
          <w:szCs w:val="22"/>
        </w:rPr>
      </w:pPr>
      <w:r w:rsidRPr="004A4C08">
        <w:rPr>
          <w:rFonts w:ascii="Palatino Linotype" w:hAnsi="Palatino Linotype"/>
          <w:sz w:val="22"/>
          <w:szCs w:val="22"/>
        </w:rPr>
        <w:t>A resolution from the Metropolitan Planning Organization Transportation Advisory Committee for the applicable urban area must be provided (</w:t>
      </w:r>
      <w:r w:rsidRPr="004A4C08">
        <w:rPr>
          <w:rFonts w:ascii="Palatino Linotype" w:hAnsi="Palatino Linotype"/>
          <w:b/>
          <w:sz w:val="22"/>
          <w:szCs w:val="22"/>
        </w:rPr>
        <w:t>with original signatures</w:t>
      </w:r>
      <w:r w:rsidRPr="004A4C08">
        <w:rPr>
          <w:rFonts w:ascii="Palatino Linotype" w:hAnsi="Palatino Linotype"/>
          <w:sz w:val="22"/>
          <w:szCs w:val="22"/>
        </w:rPr>
        <w:t xml:space="preserve">).  A sample resolution with the suggested language is </w:t>
      </w:r>
      <w:r w:rsidR="008B3CDC">
        <w:rPr>
          <w:rFonts w:ascii="Palatino Linotype" w:hAnsi="Palatino Linotype"/>
          <w:sz w:val="22"/>
          <w:szCs w:val="22"/>
        </w:rPr>
        <w:t>included in the application package</w:t>
      </w:r>
      <w:r w:rsidRPr="004A4C08">
        <w:rPr>
          <w:rFonts w:ascii="Palatino Linotype" w:hAnsi="Palatino Linotype"/>
          <w:sz w:val="22"/>
          <w:szCs w:val="22"/>
        </w:rPr>
        <w:t xml:space="preserve">. </w:t>
      </w:r>
    </w:p>
    <w:p w14:paraId="07EB6FB6" w14:textId="77777777" w:rsidR="004A4C08" w:rsidRPr="004A4C08" w:rsidRDefault="004A4C08" w:rsidP="00FC330F">
      <w:pPr>
        <w:rPr>
          <w:rFonts w:ascii="Palatino Linotype" w:hAnsi="Palatino Linotype"/>
          <w:sz w:val="22"/>
          <w:szCs w:val="22"/>
        </w:rPr>
      </w:pPr>
    </w:p>
    <w:p w14:paraId="6E2948FE" w14:textId="14E5201B" w:rsidR="008408C0" w:rsidRPr="004A4C08" w:rsidRDefault="004C2305" w:rsidP="004A4C08">
      <w:pPr>
        <w:pStyle w:val="Heading2"/>
      </w:pPr>
      <w:bookmarkStart w:id="12" w:name="_Toc1395323"/>
      <w:r w:rsidRPr="004A4C08">
        <w:t>Resolution Certifying the FY 202</w:t>
      </w:r>
      <w:r w:rsidR="007C58E7">
        <w:t>6</w:t>
      </w:r>
      <w:r w:rsidRPr="004A4C08">
        <w:t xml:space="preserve"> Planning Process</w:t>
      </w:r>
      <w:bookmarkEnd w:id="12"/>
    </w:p>
    <w:p w14:paraId="40E23B19" w14:textId="77777777" w:rsidR="004C2305" w:rsidRPr="004A4C08" w:rsidRDefault="008E18D0" w:rsidP="004A4C08">
      <w:pPr>
        <w:rPr>
          <w:b/>
          <w:bCs/>
        </w:rPr>
      </w:pPr>
      <w:r w:rsidRPr="004A4C08">
        <w:t>A resolution from the Metropolitan Planning Organization Transportation Advisory Committee for the applicable urban area must be provided (</w:t>
      </w:r>
      <w:r w:rsidRPr="004A4C08">
        <w:rPr>
          <w:b/>
        </w:rPr>
        <w:t>with original signatures</w:t>
      </w:r>
      <w:r w:rsidRPr="004A4C08">
        <w:t>) f</w:t>
      </w:r>
      <w:r w:rsidR="004C2305" w:rsidRPr="004A4C08">
        <w:t>or all MPAs, concurrent with the submittal of the entire proposed TIP to the FHWA and the FTA as part of the STIP approval, the State</w:t>
      </w:r>
      <w:r w:rsidR="00596946">
        <w:t xml:space="preserve"> and the MPO shall certify </w:t>
      </w:r>
      <w:r w:rsidR="004C2305" w:rsidRPr="004A4C08">
        <w:t>the metropolitan transportation planning process is being carried out in accordance with all applicable requirements including:</w:t>
      </w:r>
    </w:p>
    <w:p w14:paraId="42020D9E" w14:textId="77777777" w:rsidR="004A4C08" w:rsidRDefault="004A4C08" w:rsidP="004A4C08"/>
    <w:p w14:paraId="63D13093" w14:textId="77777777" w:rsidR="004C2305" w:rsidRPr="004A4C08" w:rsidRDefault="004C2305" w:rsidP="004A4C08">
      <w:r w:rsidRPr="004A4C08">
        <w:t>(1) 23 U.S.C. 134, 49 U.S.C. 5303, and this subpart;</w:t>
      </w:r>
    </w:p>
    <w:p w14:paraId="6B4170DC" w14:textId="77777777" w:rsidR="004A4C08" w:rsidRDefault="004A4C08" w:rsidP="004A4C08"/>
    <w:p w14:paraId="4893929F" w14:textId="77777777" w:rsidR="004C2305" w:rsidRPr="004A4C08" w:rsidRDefault="004C2305" w:rsidP="004A4C08">
      <w:r w:rsidRPr="004A4C08">
        <w:t>(2) In nonattainment and maintenance areas, sections 174 and 176(c) and (d) of the Clean Air Act, as amended (42 U.S.C. 7504, 7506(c) and (d)) and 40 CFR part 93;</w:t>
      </w:r>
    </w:p>
    <w:p w14:paraId="606CAA69" w14:textId="77777777" w:rsidR="004C2305" w:rsidRPr="004A4C08" w:rsidRDefault="004C2305" w:rsidP="004A4C08">
      <w:r w:rsidRPr="004A4C08">
        <w:t>(3) Title VI of the Civil Rights Act of 1964, as amended (42 U.S.C. 2000d-1) and 49 CFR part 21;</w:t>
      </w:r>
    </w:p>
    <w:p w14:paraId="43D27761" w14:textId="77777777" w:rsidR="004A4C08" w:rsidRDefault="004A4C08" w:rsidP="004A4C08"/>
    <w:p w14:paraId="7C3A9A07" w14:textId="77777777" w:rsidR="004C2305" w:rsidRPr="004A4C08" w:rsidRDefault="004C2305" w:rsidP="004A4C08">
      <w:r w:rsidRPr="004A4C08">
        <w:lastRenderedPageBreak/>
        <w:t>(4) 49 U.S.C. 5332, prohibiting discrimination on the basis of race, color, creed, national origin, sex, or age in employment or business opportunity;</w:t>
      </w:r>
    </w:p>
    <w:p w14:paraId="6F33FDEB" w14:textId="77777777" w:rsidR="004A4C08" w:rsidRDefault="004A4C08" w:rsidP="004A4C08"/>
    <w:p w14:paraId="38A1187B" w14:textId="77777777" w:rsidR="004C2305" w:rsidRPr="004A4C08" w:rsidRDefault="004C2305" w:rsidP="004A4C08">
      <w:r w:rsidRPr="004A4C08">
        <w:t>(5) Section 1101(b) of the FAST Act (Pub. L. 114-357) and 49 CFR part 26 regarding the involvement of disadvantaged business enterprises in DOT funded projects;</w:t>
      </w:r>
    </w:p>
    <w:p w14:paraId="1735071E" w14:textId="77777777" w:rsidR="004A4C08" w:rsidRDefault="004A4C08" w:rsidP="004A4C08"/>
    <w:p w14:paraId="685EDAF8" w14:textId="77777777" w:rsidR="004C2305" w:rsidRPr="004A4C08" w:rsidRDefault="004C2305" w:rsidP="004A4C08">
      <w:r w:rsidRPr="004A4C08">
        <w:t>(6) 23 CFR part 230, regarding the implementation of an equal employment opportunity program on Federal and Federal-aid highway construction contracts;</w:t>
      </w:r>
    </w:p>
    <w:p w14:paraId="1A034A77" w14:textId="77777777" w:rsidR="004A4C08" w:rsidRDefault="004A4C08" w:rsidP="004A4C08"/>
    <w:p w14:paraId="0B4C8010" w14:textId="77777777" w:rsidR="004C2305" w:rsidRPr="004A4C08" w:rsidRDefault="004C2305" w:rsidP="004A4C08">
      <w:r w:rsidRPr="004A4C08">
        <w:t xml:space="preserve">(7) The provisions of the Americans with Disabilities Act of 1990 (42 U.S.C. 12101 </w:t>
      </w:r>
      <w:r w:rsidRPr="004A4C08">
        <w:rPr>
          <w:i/>
          <w:iCs/>
        </w:rPr>
        <w:t>et seq.</w:t>
      </w:r>
      <w:r w:rsidRPr="004A4C08">
        <w:t>) and 49 CFR parts 27, 37, and 38;</w:t>
      </w:r>
    </w:p>
    <w:p w14:paraId="10D9AE92" w14:textId="77777777" w:rsidR="004A4C08" w:rsidRDefault="004A4C08" w:rsidP="004A4C08"/>
    <w:p w14:paraId="0A0AD8D4" w14:textId="77777777" w:rsidR="004C2305" w:rsidRPr="004A4C08" w:rsidRDefault="004C2305" w:rsidP="004A4C08">
      <w:r w:rsidRPr="004A4C08">
        <w:t>(8) The Older Americans Act, as amended (42 U.S.C. 6101), prohibiting</w:t>
      </w:r>
      <w:r w:rsidR="00D73E87" w:rsidRPr="004A4C08">
        <w:t xml:space="preserve"> discrimination on the basis of </w:t>
      </w:r>
      <w:r w:rsidRPr="004A4C08">
        <w:t>age in programs or activities receiving Federal financial assistance;</w:t>
      </w:r>
    </w:p>
    <w:p w14:paraId="5D2D02EC" w14:textId="77777777" w:rsidR="004A4C08" w:rsidRDefault="004A4C08" w:rsidP="004A4C08"/>
    <w:p w14:paraId="22D603A2" w14:textId="77777777" w:rsidR="004C2305" w:rsidRPr="004A4C08" w:rsidRDefault="004C2305" w:rsidP="004A4C08">
      <w:r w:rsidRPr="004A4C08">
        <w:t>(9) Section 324 of title 23 U.S.C. regarding the prohibition of discrimination based on gender; and</w:t>
      </w:r>
    </w:p>
    <w:p w14:paraId="075626E9" w14:textId="77777777" w:rsidR="004A4C08" w:rsidRDefault="004A4C08" w:rsidP="004A4C08"/>
    <w:p w14:paraId="0F1F6FF2" w14:textId="77777777" w:rsidR="004C2305" w:rsidRPr="004A4C08" w:rsidRDefault="004C2305" w:rsidP="004A4C08">
      <w:r w:rsidRPr="004A4C08">
        <w:t>(10) Section 504 of the Rehabilitation Act of 1973 (29 U.S.C. 79</w:t>
      </w:r>
      <w:r w:rsidR="00D73E87" w:rsidRPr="004A4C08">
        <w:t xml:space="preserve">4) and 49 CFR part 27 regarding </w:t>
      </w:r>
      <w:r w:rsidRPr="004A4C08">
        <w:t>discrimination against individuals with disabilities.</w:t>
      </w:r>
    </w:p>
    <w:p w14:paraId="44164C57" w14:textId="77CD781B" w:rsidR="00EA1082" w:rsidRPr="00E740AF" w:rsidRDefault="00302129" w:rsidP="00EA1082">
      <w:pPr>
        <w:pStyle w:val="Heading1"/>
      </w:pPr>
      <w:r>
        <w:t>Submit Documents on EBS Application</w:t>
      </w:r>
    </w:p>
    <w:p w14:paraId="68038A8B" w14:textId="109CEB66" w:rsidR="00EA1082" w:rsidRDefault="00EA1082" w:rsidP="00C454E9">
      <w:pPr>
        <w:pStyle w:val="BodyText"/>
        <w:ind w:left="0"/>
      </w:pPr>
      <w:r w:rsidRPr="00E740AF">
        <w:t>ALL the documents</w:t>
      </w:r>
      <w:r w:rsidRPr="00E740AF">
        <w:rPr>
          <w:spacing w:val="1"/>
        </w:rPr>
        <w:t xml:space="preserve"> </w:t>
      </w:r>
      <w:r w:rsidRPr="00E740AF">
        <w:rPr>
          <w:spacing w:val="-2"/>
        </w:rPr>
        <w:t>above</w:t>
      </w:r>
      <w:r w:rsidRPr="00E740AF">
        <w:rPr>
          <w:spacing w:val="1"/>
        </w:rPr>
        <w:t xml:space="preserve"> </w:t>
      </w:r>
      <w:r w:rsidRPr="00E740AF">
        <w:t>must</w:t>
      </w:r>
      <w:r w:rsidRPr="00E740AF">
        <w:rPr>
          <w:spacing w:val="1"/>
        </w:rPr>
        <w:t xml:space="preserve"> </w:t>
      </w:r>
      <w:r w:rsidRPr="00E740AF">
        <w:t>be</w:t>
      </w:r>
      <w:r w:rsidRPr="00E740AF">
        <w:rPr>
          <w:spacing w:val="-3"/>
        </w:rPr>
        <w:t xml:space="preserve"> </w:t>
      </w:r>
      <w:r w:rsidRPr="00E740AF">
        <w:t>completed</w:t>
      </w:r>
      <w:r w:rsidRPr="00E740AF">
        <w:rPr>
          <w:spacing w:val="-3"/>
        </w:rPr>
        <w:t xml:space="preserve"> </w:t>
      </w:r>
      <w:r w:rsidRPr="00E740AF">
        <w:t xml:space="preserve">and returned as </w:t>
      </w:r>
      <w:r w:rsidRPr="00E740AF">
        <w:rPr>
          <w:spacing w:val="-2"/>
        </w:rPr>
        <w:t>part</w:t>
      </w:r>
      <w:r w:rsidRPr="00E740AF">
        <w:rPr>
          <w:spacing w:val="1"/>
        </w:rPr>
        <w:t xml:space="preserve"> </w:t>
      </w:r>
      <w:r w:rsidRPr="00E740AF">
        <w:rPr>
          <w:spacing w:val="-2"/>
        </w:rPr>
        <w:t>of</w:t>
      </w:r>
      <w:r w:rsidRPr="00E740AF">
        <w:t xml:space="preserve"> the </w:t>
      </w:r>
      <w:r>
        <w:t>5303</w:t>
      </w:r>
      <w:r w:rsidRPr="00E740AF">
        <w:t xml:space="preserve"> </w:t>
      </w:r>
      <w:r>
        <w:t xml:space="preserve">Planning </w:t>
      </w:r>
      <w:r w:rsidRPr="00E740AF">
        <w:t>application.</w:t>
      </w:r>
      <w:r w:rsidRPr="00E740AF">
        <w:rPr>
          <w:spacing w:val="57"/>
        </w:rPr>
        <w:t xml:space="preserve"> </w:t>
      </w:r>
      <w:r w:rsidRPr="00E740AF">
        <w:rPr>
          <w:spacing w:val="-2"/>
        </w:rPr>
        <w:t>Documents</w:t>
      </w:r>
      <w:r>
        <w:t xml:space="preserve"> </w:t>
      </w:r>
      <w:r w:rsidR="0078541C">
        <w:t xml:space="preserve">are to </w:t>
      </w:r>
      <w:r>
        <w:t xml:space="preserve">be attached to the application. Please review the 5303 Planning Checklist </w:t>
      </w:r>
      <w:r w:rsidR="00676001">
        <w:t xml:space="preserve">or download from the 5303 application package </w:t>
      </w:r>
      <w:r>
        <w:t>to ensure all the documents are attached located at:</w:t>
      </w:r>
      <w:r w:rsidR="00C454E9">
        <w:t xml:space="preserve"> </w:t>
      </w:r>
      <w:hyperlink r:id="rId12" w:history="1">
        <w:r w:rsidR="00C454E9" w:rsidRPr="00C454E9">
          <w:rPr>
            <w:rFonts w:ascii="Times New Roman" w:eastAsia="Times New Roman" w:hAnsi="Times New Roman" w:cs="Times New Roman"/>
            <w:color w:val="0000FF"/>
            <w:sz w:val="24"/>
            <w:szCs w:val="20"/>
            <w:u w:val="single"/>
          </w:rPr>
          <w:t>Unified Grant Application (ncdot.gov)</w:t>
        </w:r>
      </w:hyperlink>
    </w:p>
    <w:p w14:paraId="6630A7EC" w14:textId="77777777" w:rsidR="00C454E9" w:rsidRDefault="00C454E9" w:rsidP="00C454E9">
      <w:pPr>
        <w:pStyle w:val="BodyText"/>
        <w:ind w:left="0"/>
      </w:pPr>
    </w:p>
    <w:p w14:paraId="6AE6F4D3" w14:textId="77777777" w:rsidR="00EA1082" w:rsidRPr="00E740AF" w:rsidRDefault="00EA1082" w:rsidP="00EA1082">
      <w:pPr>
        <w:pStyle w:val="Heading1"/>
      </w:pPr>
      <w:bookmarkStart w:id="13" w:name="_Toc520464007"/>
      <w:bookmarkStart w:id="14" w:name="_Toc1395325"/>
      <w:r w:rsidRPr="00E740AF">
        <w:t xml:space="preserve">Missed </w:t>
      </w:r>
      <w:r w:rsidRPr="00E740AF">
        <w:rPr>
          <w:spacing w:val="-2"/>
        </w:rPr>
        <w:t>Deadline</w:t>
      </w:r>
      <w:r w:rsidRPr="00E740AF">
        <w:rPr>
          <w:spacing w:val="1"/>
        </w:rPr>
        <w:t xml:space="preserve"> </w:t>
      </w:r>
      <w:r w:rsidRPr="00E740AF">
        <w:rPr>
          <w:spacing w:val="-2"/>
        </w:rPr>
        <w:t>and</w:t>
      </w:r>
      <w:r w:rsidRPr="00E740AF">
        <w:t xml:space="preserve"> Incomplete</w:t>
      </w:r>
      <w:r w:rsidRPr="00E740AF">
        <w:rPr>
          <w:spacing w:val="1"/>
        </w:rPr>
        <w:t xml:space="preserve"> </w:t>
      </w:r>
      <w:r w:rsidRPr="00E740AF">
        <w:t>Applications</w:t>
      </w:r>
      <w:bookmarkEnd w:id="13"/>
      <w:bookmarkEnd w:id="14"/>
    </w:p>
    <w:p w14:paraId="394B25EF" w14:textId="28574734" w:rsidR="00EA1082" w:rsidRPr="0015486B" w:rsidRDefault="00EA1082" w:rsidP="00B62B27">
      <w:pPr>
        <w:pStyle w:val="BodyText"/>
        <w:ind w:left="0"/>
      </w:pPr>
      <w:r w:rsidRPr="0015486B">
        <w:t xml:space="preserve">An incomplete application will result in the application being returned for correction. Only complete applications will be reviewed and moved through the review process for approval. Applicants are strongly encouraged to refer to the </w:t>
      </w:r>
      <w:r w:rsidR="00676001">
        <w:t xml:space="preserve">FTA </w:t>
      </w:r>
      <w:r w:rsidR="00302129">
        <w:t>UPWP</w:t>
      </w:r>
      <w:r w:rsidR="00676001">
        <w:t xml:space="preserve"> Checklist </w:t>
      </w:r>
      <w:r w:rsidRPr="0015486B">
        <w:t xml:space="preserve">to assure the completeness of the application. </w:t>
      </w:r>
      <w:r w:rsidRPr="00512202">
        <w:t xml:space="preserve">If you have questions, please contact </w:t>
      </w:r>
      <w:r w:rsidR="008B3CDC">
        <w:t xml:space="preserve">your assigned </w:t>
      </w:r>
      <w:r w:rsidR="00592D52">
        <w:t>Regional Grant</w:t>
      </w:r>
      <w:r w:rsidR="008B3CDC">
        <w:t xml:space="preserve"> Specialist</w:t>
      </w:r>
      <w:r w:rsidRPr="00512202">
        <w:t xml:space="preserve">. </w:t>
      </w:r>
      <w:r w:rsidR="00C30B40">
        <w:t xml:space="preserve">Draft </w:t>
      </w:r>
      <w:r w:rsidR="00302129">
        <w:t>UPWP</w:t>
      </w:r>
      <w:r w:rsidR="000C5A41">
        <w:t xml:space="preserve">s should be attached to the grant application in EBS by </w:t>
      </w:r>
      <w:r w:rsidR="000C5A41">
        <w:rPr>
          <w:b/>
        </w:rPr>
        <w:t>Friday</w:t>
      </w:r>
      <w:r w:rsidR="0039564B" w:rsidRPr="00C454E9">
        <w:rPr>
          <w:b/>
        </w:rPr>
        <w:t xml:space="preserve">, January </w:t>
      </w:r>
      <w:r w:rsidR="00FB7AC9">
        <w:rPr>
          <w:b/>
        </w:rPr>
        <w:t>31</w:t>
      </w:r>
      <w:r w:rsidR="0039564B" w:rsidRPr="00C454E9">
        <w:rPr>
          <w:b/>
        </w:rPr>
        <w:t>, 202</w:t>
      </w:r>
      <w:r w:rsidR="000C5A41">
        <w:rPr>
          <w:b/>
        </w:rPr>
        <w:t>5</w:t>
      </w:r>
      <w:r w:rsidRPr="00E8620B">
        <w:t>.</w:t>
      </w:r>
      <w:r w:rsidR="000C5A41">
        <w:t xml:space="preserve"> Final UPWPs</w:t>
      </w:r>
      <w:r w:rsidR="000C5A41" w:rsidRPr="00512202">
        <w:t xml:space="preserve"> </w:t>
      </w:r>
      <w:r w:rsidR="000C5A41">
        <w:t>must be uploaded into the EBS drop box</w:t>
      </w:r>
      <w:r w:rsidR="000C5A41" w:rsidRPr="00512202">
        <w:t xml:space="preserve"> on or before</w:t>
      </w:r>
      <w:r w:rsidR="000C5A41">
        <w:t xml:space="preserve"> Friday, March 28, 2025. </w:t>
      </w:r>
      <w:r w:rsidRPr="00512202">
        <w:t>Do not mail applications to NCDOT.</w:t>
      </w:r>
    </w:p>
    <w:p w14:paraId="12FB0F3A" w14:textId="77777777" w:rsidR="00EA1082" w:rsidRPr="00E740AF" w:rsidRDefault="00EA1082" w:rsidP="00EA1082">
      <w:pPr>
        <w:pStyle w:val="BodyText"/>
      </w:pPr>
    </w:p>
    <w:p w14:paraId="4483EFE6" w14:textId="0490C78F" w:rsidR="00512202" w:rsidRDefault="00512202">
      <w:pPr>
        <w:spacing w:after="200" w:line="276" w:lineRule="auto"/>
        <w:rPr>
          <w:rFonts w:ascii="Palatino Linotype" w:hAnsi="Palatino Linotype"/>
          <w:b/>
          <w:bCs/>
          <w:sz w:val="22"/>
          <w:szCs w:val="22"/>
        </w:rPr>
      </w:pPr>
      <w:r>
        <w:rPr>
          <w:rFonts w:ascii="Palatino Linotype" w:hAnsi="Palatino Linotype"/>
          <w:b/>
          <w:bCs/>
          <w:sz w:val="22"/>
          <w:szCs w:val="22"/>
        </w:rPr>
        <w:br w:type="page"/>
      </w:r>
    </w:p>
    <w:p w14:paraId="156BA33D" w14:textId="34701FB4" w:rsidR="00E873B8" w:rsidRDefault="00E873B8" w:rsidP="00E873B8">
      <w:pPr>
        <w:pStyle w:val="Heading1"/>
      </w:pPr>
      <w:bookmarkStart w:id="15" w:name="_Toc1395326"/>
      <w:r w:rsidRPr="00F140FA">
        <w:lastRenderedPageBreak/>
        <w:t>Appendix A-</w:t>
      </w:r>
      <w:r w:rsidRPr="00F140FA">
        <w:rPr>
          <w:rFonts w:ascii="Palatino Linotype" w:hAnsi="Palatino Linotype"/>
          <w:b/>
          <w:sz w:val="22"/>
          <w:szCs w:val="22"/>
        </w:rPr>
        <w:t xml:space="preserve"> </w:t>
      </w:r>
      <w:r w:rsidRPr="00F140FA">
        <w:t>FY</w:t>
      </w:r>
      <w:r w:rsidR="003E76C6" w:rsidRPr="00F140FA">
        <w:t xml:space="preserve"> </w:t>
      </w:r>
      <w:r w:rsidRPr="00F140FA">
        <w:t>202</w:t>
      </w:r>
      <w:r w:rsidR="00302129">
        <w:t>6</w:t>
      </w:r>
      <w:r w:rsidRPr="00F140FA">
        <w:t xml:space="preserve"> Planning Work Program Schedule</w:t>
      </w:r>
      <w:bookmarkEnd w:id="15"/>
    </w:p>
    <w:p w14:paraId="0B4C5DBB" w14:textId="77777777" w:rsidR="00F140FA" w:rsidRPr="00F140FA" w:rsidRDefault="00F140FA" w:rsidP="00F140FA"/>
    <w:p w14:paraId="3B0043DE" w14:textId="340C9EEC" w:rsidR="00040899" w:rsidRDefault="00040899">
      <w:pPr>
        <w:spacing w:after="200" w:line="276" w:lineRule="auto"/>
      </w:pPr>
    </w:p>
    <w:p w14:paraId="633996AE" w14:textId="33566DF9" w:rsidR="00040899" w:rsidRDefault="00040899">
      <w:pPr>
        <w:spacing w:after="200" w:line="276" w:lineRule="auto"/>
      </w:pPr>
    </w:p>
    <w:p w14:paraId="15C5BE5B" w14:textId="5E2454D1" w:rsidR="00040899" w:rsidRDefault="00040899">
      <w:pPr>
        <w:spacing w:after="200" w:line="276" w:lineRule="auto"/>
      </w:pPr>
    </w:p>
    <w:p w14:paraId="32D6B2C3" w14:textId="77777777" w:rsidR="00040899" w:rsidRDefault="00040899">
      <w:pPr>
        <w:spacing w:after="200" w:line="276" w:lineRule="auto"/>
      </w:pPr>
    </w:p>
    <w:p w14:paraId="6DF684DD" w14:textId="419F9A08" w:rsidR="00040899" w:rsidRPr="00040899" w:rsidRDefault="00040899" w:rsidP="00040899">
      <w:pPr>
        <w:spacing w:after="200" w:line="276" w:lineRule="auto"/>
        <w:jc w:val="center"/>
        <w:rPr>
          <w:sz w:val="32"/>
          <w:szCs w:val="32"/>
        </w:rPr>
      </w:pPr>
      <w:r w:rsidRPr="00040899">
        <w:rPr>
          <w:sz w:val="32"/>
          <w:szCs w:val="32"/>
        </w:rPr>
        <w:t>Refer to supporting document in application package titled</w:t>
      </w:r>
    </w:p>
    <w:p w14:paraId="7264CD63" w14:textId="77777777" w:rsidR="00040899" w:rsidRDefault="00040899" w:rsidP="00040899">
      <w:pPr>
        <w:spacing w:after="200" w:line="276" w:lineRule="auto"/>
        <w:jc w:val="center"/>
        <w:rPr>
          <w:sz w:val="32"/>
          <w:szCs w:val="32"/>
        </w:rPr>
      </w:pPr>
    </w:p>
    <w:p w14:paraId="24B7FE32" w14:textId="65081FAE" w:rsidR="00040899" w:rsidRPr="00040899" w:rsidRDefault="00040899" w:rsidP="00040899">
      <w:pPr>
        <w:spacing w:after="200" w:line="276" w:lineRule="auto"/>
        <w:jc w:val="center"/>
        <w:rPr>
          <w:sz w:val="32"/>
          <w:szCs w:val="32"/>
        </w:rPr>
      </w:pPr>
      <w:r w:rsidRPr="00040899">
        <w:rPr>
          <w:sz w:val="32"/>
          <w:szCs w:val="32"/>
        </w:rPr>
        <w:t>“</w:t>
      </w:r>
      <w:r w:rsidR="00C454E9">
        <w:rPr>
          <w:sz w:val="32"/>
          <w:szCs w:val="32"/>
        </w:rPr>
        <w:t>FY 202</w:t>
      </w:r>
      <w:r w:rsidR="00302129">
        <w:rPr>
          <w:sz w:val="32"/>
          <w:szCs w:val="32"/>
        </w:rPr>
        <w:t>6</w:t>
      </w:r>
      <w:r w:rsidR="00C454E9">
        <w:rPr>
          <w:sz w:val="32"/>
          <w:szCs w:val="32"/>
        </w:rPr>
        <w:t xml:space="preserve"> </w:t>
      </w:r>
      <w:r w:rsidR="00302129">
        <w:rPr>
          <w:sz w:val="32"/>
          <w:szCs w:val="32"/>
        </w:rPr>
        <w:t>UPWP</w:t>
      </w:r>
      <w:r w:rsidR="00C454E9">
        <w:rPr>
          <w:sz w:val="32"/>
          <w:szCs w:val="32"/>
        </w:rPr>
        <w:t xml:space="preserve"> Schedule</w:t>
      </w:r>
      <w:r w:rsidRPr="00040899">
        <w:rPr>
          <w:sz w:val="32"/>
          <w:szCs w:val="32"/>
        </w:rPr>
        <w:t>”</w:t>
      </w:r>
    </w:p>
    <w:p w14:paraId="45F6306B" w14:textId="77777777" w:rsidR="00040899" w:rsidRDefault="00040899" w:rsidP="00040899">
      <w:pPr>
        <w:spacing w:after="200" w:line="276" w:lineRule="auto"/>
        <w:jc w:val="center"/>
        <w:rPr>
          <w:sz w:val="32"/>
          <w:szCs w:val="32"/>
        </w:rPr>
      </w:pPr>
    </w:p>
    <w:p w14:paraId="3CCB4F47" w14:textId="2028529E" w:rsidR="00BD1FC5" w:rsidRDefault="00040899" w:rsidP="00040899">
      <w:pPr>
        <w:spacing w:after="200" w:line="276" w:lineRule="auto"/>
        <w:jc w:val="center"/>
      </w:pPr>
      <w:r w:rsidRPr="00040899">
        <w:rPr>
          <w:sz w:val="32"/>
          <w:szCs w:val="32"/>
        </w:rPr>
        <w:t>for the listing of all 5303 planning activities and deadlines.</w:t>
      </w:r>
      <w:r w:rsidR="00BD1FC5">
        <w:br w:type="page"/>
      </w:r>
    </w:p>
    <w:p w14:paraId="1B92D057" w14:textId="77777777" w:rsidR="00292965" w:rsidRDefault="00292965" w:rsidP="00E873B8"/>
    <w:p w14:paraId="6A4F589E" w14:textId="05E4A8B9" w:rsidR="00F140FA" w:rsidRDefault="00F140FA" w:rsidP="00E873B8">
      <w:r>
        <w:br/>
      </w:r>
    </w:p>
    <w:p w14:paraId="29B1897C" w14:textId="7819FEAA" w:rsidR="00676001" w:rsidRDefault="00676001" w:rsidP="00676001">
      <w:pPr>
        <w:pStyle w:val="Heading1"/>
      </w:pPr>
      <w:bookmarkStart w:id="16" w:name="_Toc1395328"/>
      <w:r>
        <w:t xml:space="preserve">Appendix </w:t>
      </w:r>
      <w:r w:rsidR="00F140FA">
        <w:t xml:space="preserve">B </w:t>
      </w:r>
      <w:r>
        <w:t>- FTA Narrative Table Sample</w:t>
      </w:r>
      <w:bookmarkEnd w:id="16"/>
    </w:p>
    <w:p w14:paraId="1AF41B9D" w14:textId="77777777" w:rsidR="00676001" w:rsidRPr="00676001" w:rsidRDefault="00676001" w:rsidP="00676001"/>
    <w:p w14:paraId="21D4070A" w14:textId="77777777" w:rsidR="00676001" w:rsidRPr="00357B8C" w:rsidRDefault="00676001" w:rsidP="00676001">
      <w:pPr>
        <w:jc w:val="center"/>
      </w:pPr>
      <w:r w:rsidRPr="00357B8C">
        <w:rPr>
          <w:b/>
          <w:u w:val="single"/>
        </w:rPr>
        <w:t>SAMPLE</w:t>
      </w:r>
      <w:r w:rsidRPr="00357B8C">
        <w:rPr>
          <w:b/>
        </w:rPr>
        <w:t xml:space="preserve"> FTA TASK NARRATIVE TABLE</w:t>
      </w:r>
    </w:p>
    <w:p w14:paraId="5E1EDC87" w14:textId="77777777" w:rsidR="00676001" w:rsidRPr="00357B8C" w:rsidRDefault="00676001" w:rsidP="00676001">
      <w:pPr>
        <w:rPr>
          <w:sz w:val="20"/>
        </w:rPr>
      </w:pPr>
    </w:p>
    <w:p w14:paraId="60FF1556" w14:textId="77777777" w:rsidR="00676001" w:rsidRPr="00357B8C" w:rsidRDefault="00676001" w:rsidP="00676001">
      <w:pPr>
        <w:rPr>
          <w:sz w:val="20"/>
        </w:rPr>
      </w:pPr>
      <w:r w:rsidRPr="00357B8C">
        <w:rPr>
          <w:sz w:val="20"/>
        </w:rPr>
        <w:t>I- MPO</w:t>
      </w:r>
      <w:r w:rsidRPr="00357B8C">
        <w:rPr>
          <w:sz w:val="20"/>
        </w:rPr>
        <w:tab/>
      </w:r>
      <w:r w:rsidRPr="00357B8C">
        <w:rPr>
          <w:sz w:val="20"/>
        </w:rPr>
        <w:tab/>
      </w:r>
      <w:r w:rsidRPr="00357B8C">
        <w:rPr>
          <w:sz w:val="20"/>
        </w:rPr>
        <w:tab/>
      </w:r>
      <w:r w:rsidRPr="00357B8C">
        <w:rPr>
          <w:sz w:val="20"/>
        </w:rPr>
        <w:tab/>
      </w:r>
      <w:r w:rsidRPr="00357B8C">
        <w:rPr>
          <w:sz w:val="20"/>
        </w:rPr>
        <w:tab/>
        <w:t>City of Dogwood</w:t>
      </w:r>
    </w:p>
    <w:p w14:paraId="34E26C78" w14:textId="77777777" w:rsidR="00676001" w:rsidRPr="00357B8C" w:rsidRDefault="00676001" w:rsidP="00676001">
      <w:pPr>
        <w:rPr>
          <w:sz w:val="20"/>
        </w:rPr>
      </w:pPr>
      <w:r w:rsidRPr="00357B8C">
        <w:rPr>
          <w:sz w:val="20"/>
        </w:rPr>
        <w:t>2- FTA Code</w:t>
      </w:r>
      <w:r w:rsidRPr="00357B8C">
        <w:rPr>
          <w:sz w:val="20"/>
        </w:rPr>
        <w:tab/>
      </w:r>
      <w:r w:rsidRPr="00357B8C">
        <w:rPr>
          <w:sz w:val="20"/>
        </w:rPr>
        <w:tab/>
      </w:r>
      <w:r w:rsidRPr="00357B8C">
        <w:rPr>
          <w:sz w:val="20"/>
        </w:rPr>
        <w:tab/>
      </w:r>
      <w:r w:rsidRPr="00357B8C">
        <w:rPr>
          <w:sz w:val="20"/>
        </w:rPr>
        <w:tab/>
        <w:t>442301</w:t>
      </w:r>
    </w:p>
    <w:p w14:paraId="6D680478" w14:textId="77777777" w:rsidR="00676001" w:rsidRPr="00357B8C" w:rsidRDefault="00676001" w:rsidP="00676001">
      <w:pPr>
        <w:rPr>
          <w:sz w:val="20"/>
        </w:rPr>
      </w:pPr>
      <w:r w:rsidRPr="00357B8C">
        <w:rPr>
          <w:sz w:val="20"/>
        </w:rPr>
        <w:t>3- Task Code</w:t>
      </w:r>
      <w:r w:rsidRPr="00357B8C">
        <w:rPr>
          <w:sz w:val="20"/>
        </w:rPr>
        <w:tab/>
      </w:r>
      <w:r w:rsidRPr="00357B8C">
        <w:rPr>
          <w:sz w:val="20"/>
        </w:rPr>
        <w:tab/>
      </w:r>
      <w:r w:rsidRPr="00357B8C">
        <w:rPr>
          <w:sz w:val="20"/>
        </w:rPr>
        <w:tab/>
      </w:r>
      <w:r w:rsidRPr="00357B8C">
        <w:rPr>
          <w:sz w:val="20"/>
        </w:rPr>
        <w:tab/>
        <w:t>II-B-17</w:t>
      </w:r>
    </w:p>
    <w:p w14:paraId="4A80575E" w14:textId="77777777" w:rsidR="00676001" w:rsidRPr="00357B8C" w:rsidRDefault="00676001" w:rsidP="00676001">
      <w:pPr>
        <w:rPr>
          <w:sz w:val="20"/>
        </w:rPr>
      </w:pPr>
      <w:r w:rsidRPr="00357B8C">
        <w:rPr>
          <w:sz w:val="20"/>
        </w:rPr>
        <w:t>4- Title</w:t>
      </w:r>
      <w:r w:rsidRPr="00357B8C">
        <w:rPr>
          <w:sz w:val="20"/>
        </w:rPr>
        <w:tab/>
      </w:r>
      <w:r w:rsidRPr="00357B8C">
        <w:rPr>
          <w:sz w:val="20"/>
        </w:rPr>
        <w:tab/>
      </w:r>
      <w:r w:rsidRPr="00357B8C">
        <w:rPr>
          <w:sz w:val="20"/>
        </w:rPr>
        <w:tab/>
      </w:r>
      <w:r w:rsidRPr="00357B8C">
        <w:rPr>
          <w:sz w:val="20"/>
        </w:rPr>
        <w:tab/>
      </w:r>
      <w:r w:rsidRPr="00357B8C">
        <w:rPr>
          <w:sz w:val="20"/>
        </w:rPr>
        <w:tab/>
        <w:t>Congestion Management Analysis</w:t>
      </w:r>
    </w:p>
    <w:p w14:paraId="38A4A104" w14:textId="77777777" w:rsidR="00676001" w:rsidRPr="00357B8C" w:rsidRDefault="00676001" w:rsidP="00676001">
      <w:pPr>
        <w:rPr>
          <w:sz w:val="16"/>
        </w:rPr>
      </w:pPr>
    </w:p>
    <w:p w14:paraId="1EC1F790" w14:textId="77777777" w:rsidR="00676001" w:rsidRPr="00357B8C" w:rsidRDefault="00676001" w:rsidP="00676001">
      <w:pPr>
        <w:rPr>
          <w:sz w:val="20"/>
        </w:rPr>
      </w:pPr>
      <w:r w:rsidRPr="00357B8C">
        <w:rPr>
          <w:sz w:val="20"/>
        </w:rPr>
        <w:t>5- Task Objective</w:t>
      </w:r>
      <w:r w:rsidRPr="00357B8C">
        <w:rPr>
          <w:sz w:val="20"/>
        </w:rPr>
        <w:tab/>
      </w:r>
      <w:r w:rsidRPr="00357B8C">
        <w:rPr>
          <w:sz w:val="20"/>
        </w:rPr>
        <w:tab/>
      </w:r>
      <w:r w:rsidRPr="00357B8C">
        <w:rPr>
          <w:sz w:val="20"/>
        </w:rPr>
        <w:tab/>
      </w:r>
      <w:r w:rsidRPr="00357B8C">
        <w:rPr>
          <w:sz w:val="20"/>
        </w:rPr>
        <w:tab/>
        <w:t>To initiate a Transportation Energy Conservation</w:t>
      </w:r>
    </w:p>
    <w:p w14:paraId="12431260" w14:textId="77777777" w:rsidR="00676001" w:rsidRPr="00357B8C" w:rsidRDefault="00676001" w:rsidP="00676001">
      <w:pPr>
        <w:ind w:left="2880" w:firstLine="720"/>
        <w:rPr>
          <w:sz w:val="20"/>
        </w:rPr>
      </w:pPr>
      <w:r w:rsidRPr="00357B8C">
        <w:rPr>
          <w:sz w:val="20"/>
        </w:rPr>
        <w:t>Plan to include energy conservation, ridesharing,</w:t>
      </w:r>
    </w:p>
    <w:p w14:paraId="3224B628" w14:textId="77777777" w:rsidR="00676001" w:rsidRPr="00357B8C" w:rsidRDefault="00676001" w:rsidP="00676001">
      <w:pPr>
        <w:ind w:left="2880" w:firstLine="720"/>
        <w:rPr>
          <w:sz w:val="20"/>
        </w:rPr>
      </w:pPr>
      <w:r w:rsidRPr="00357B8C">
        <w:rPr>
          <w:sz w:val="20"/>
        </w:rPr>
        <w:t>carpooling, and enhanced transit.</w:t>
      </w:r>
    </w:p>
    <w:p w14:paraId="456CE8BC" w14:textId="77777777" w:rsidR="00676001" w:rsidRPr="00357B8C" w:rsidRDefault="00676001" w:rsidP="00676001">
      <w:pPr>
        <w:rPr>
          <w:sz w:val="16"/>
        </w:rPr>
      </w:pPr>
    </w:p>
    <w:p w14:paraId="7E2943B8" w14:textId="4103FA35" w:rsidR="00676001" w:rsidRPr="00357B8C" w:rsidRDefault="00676001" w:rsidP="00676001">
      <w:pPr>
        <w:ind w:left="3600" w:hanging="3600"/>
        <w:rPr>
          <w:sz w:val="20"/>
        </w:rPr>
      </w:pPr>
      <w:r w:rsidRPr="00357B8C">
        <w:rPr>
          <w:sz w:val="20"/>
        </w:rPr>
        <w:t>6- Tangible Product Expected</w:t>
      </w:r>
      <w:r w:rsidRPr="00357B8C">
        <w:rPr>
          <w:sz w:val="20"/>
        </w:rPr>
        <w:tab/>
        <w:t>The Transportation Energy Conservation Planning Document will be updated to include new and innovative measures of energy conservation (</w:t>
      </w:r>
      <w:r w:rsidR="00456F85" w:rsidRPr="00357B8C">
        <w:rPr>
          <w:sz w:val="20"/>
        </w:rPr>
        <w:t>i.e.,</w:t>
      </w:r>
      <w:r w:rsidRPr="00357B8C">
        <w:rPr>
          <w:sz w:val="20"/>
        </w:rPr>
        <w:t xml:space="preserve"> TDM activities).</w:t>
      </w:r>
    </w:p>
    <w:p w14:paraId="1017D85E" w14:textId="77777777" w:rsidR="00676001" w:rsidRPr="00357B8C" w:rsidRDefault="00676001" w:rsidP="00676001">
      <w:pPr>
        <w:rPr>
          <w:sz w:val="20"/>
        </w:rPr>
      </w:pPr>
      <w:r w:rsidRPr="00357B8C">
        <w:rPr>
          <w:sz w:val="20"/>
        </w:rPr>
        <w:t>7- Expected Completion</w:t>
      </w:r>
    </w:p>
    <w:p w14:paraId="7DD43EA0" w14:textId="59FBF6FD" w:rsidR="00676001" w:rsidRPr="00357B8C" w:rsidRDefault="00676001" w:rsidP="00676001">
      <w:pPr>
        <w:rPr>
          <w:sz w:val="20"/>
        </w:rPr>
      </w:pPr>
      <w:r>
        <w:rPr>
          <w:sz w:val="20"/>
        </w:rPr>
        <w:t xml:space="preserve">     Date of Products</w:t>
      </w:r>
      <w:r>
        <w:rPr>
          <w:sz w:val="20"/>
        </w:rPr>
        <w:tab/>
      </w:r>
      <w:r>
        <w:rPr>
          <w:sz w:val="20"/>
        </w:rPr>
        <w:tab/>
      </w:r>
      <w:r>
        <w:rPr>
          <w:sz w:val="20"/>
        </w:rPr>
        <w:tab/>
        <w:t>June-202</w:t>
      </w:r>
      <w:r w:rsidR="004E00D8">
        <w:rPr>
          <w:sz w:val="20"/>
        </w:rPr>
        <w:t>5</w:t>
      </w:r>
    </w:p>
    <w:p w14:paraId="52736DF8" w14:textId="77777777" w:rsidR="00676001" w:rsidRPr="00357B8C" w:rsidRDefault="00676001" w:rsidP="00676001">
      <w:pPr>
        <w:rPr>
          <w:sz w:val="16"/>
        </w:rPr>
      </w:pPr>
    </w:p>
    <w:p w14:paraId="18706F59" w14:textId="6537CB09" w:rsidR="00676001" w:rsidRPr="00357B8C" w:rsidRDefault="00676001" w:rsidP="009846CA">
      <w:pPr>
        <w:ind w:left="3600" w:hanging="3600"/>
        <w:rPr>
          <w:sz w:val="20"/>
        </w:rPr>
      </w:pPr>
      <w:r w:rsidRPr="00357B8C">
        <w:rPr>
          <w:sz w:val="20"/>
        </w:rPr>
        <w:t>8- Previous Work</w:t>
      </w:r>
      <w:r w:rsidRPr="00357B8C">
        <w:rPr>
          <w:sz w:val="20"/>
        </w:rPr>
        <w:tab/>
        <w:t>Several earlier efforts have been made with the use of alternative fuels with city vehicles. The Stevens Study</w:t>
      </w:r>
      <w:r w:rsidR="009846CA">
        <w:rPr>
          <w:sz w:val="20"/>
        </w:rPr>
        <w:t xml:space="preserve"> </w:t>
      </w:r>
      <w:r w:rsidRPr="00357B8C">
        <w:rPr>
          <w:sz w:val="20"/>
        </w:rPr>
        <w:t>has also provided evidence that there exists a need for</w:t>
      </w:r>
      <w:r w:rsidR="009846CA">
        <w:rPr>
          <w:sz w:val="20"/>
        </w:rPr>
        <w:t xml:space="preserve"> </w:t>
      </w:r>
      <w:r w:rsidRPr="00357B8C">
        <w:rPr>
          <w:sz w:val="20"/>
        </w:rPr>
        <w:t>alternative modes of transportation.</w:t>
      </w:r>
    </w:p>
    <w:p w14:paraId="2C6C6247" w14:textId="77777777" w:rsidR="00676001" w:rsidRPr="00357B8C" w:rsidRDefault="00676001" w:rsidP="00676001">
      <w:pPr>
        <w:rPr>
          <w:sz w:val="16"/>
        </w:rPr>
      </w:pPr>
    </w:p>
    <w:p w14:paraId="5503196E" w14:textId="77777777" w:rsidR="00676001" w:rsidRPr="00357B8C" w:rsidRDefault="00676001" w:rsidP="00676001">
      <w:pPr>
        <w:rPr>
          <w:sz w:val="20"/>
        </w:rPr>
      </w:pPr>
      <w:r w:rsidRPr="00357B8C">
        <w:rPr>
          <w:sz w:val="20"/>
        </w:rPr>
        <w:t>9- Prior FTA Funds</w:t>
      </w:r>
      <w:r w:rsidRPr="00357B8C">
        <w:rPr>
          <w:sz w:val="20"/>
        </w:rPr>
        <w:tab/>
      </w:r>
      <w:r w:rsidRPr="00357B8C">
        <w:rPr>
          <w:sz w:val="20"/>
        </w:rPr>
        <w:tab/>
      </w:r>
      <w:r w:rsidRPr="00357B8C">
        <w:rPr>
          <w:sz w:val="20"/>
        </w:rPr>
        <w:tab/>
        <w:t>0</w:t>
      </w:r>
    </w:p>
    <w:p w14:paraId="72F3706B" w14:textId="77777777" w:rsidR="00676001" w:rsidRPr="00357B8C" w:rsidRDefault="00676001" w:rsidP="00676001">
      <w:pPr>
        <w:rPr>
          <w:sz w:val="16"/>
        </w:rPr>
      </w:pPr>
    </w:p>
    <w:p w14:paraId="002CA273" w14:textId="77777777" w:rsidR="00676001" w:rsidRPr="00357B8C" w:rsidRDefault="00676001" w:rsidP="00676001">
      <w:pPr>
        <w:ind w:left="3600" w:hanging="3600"/>
        <w:rPr>
          <w:sz w:val="20"/>
        </w:rPr>
      </w:pPr>
      <w:r w:rsidRPr="00357B8C">
        <w:rPr>
          <w:sz w:val="20"/>
        </w:rPr>
        <w:t>10- Relationship</w:t>
      </w:r>
      <w:r w:rsidRPr="00357B8C">
        <w:rPr>
          <w:sz w:val="20"/>
        </w:rPr>
        <w:tab/>
        <w:t>The Planning and Research Branch, Traffic Engineering Branch and the Division of Public Information will provide technical assistance to the Dogwood Department of Transportation in the development and periodic update of this plan.</w:t>
      </w:r>
    </w:p>
    <w:p w14:paraId="4B60C6B5" w14:textId="77777777" w:rsidR="00676001" w:rsidRPr="00357B8C" w:rsidRDefault="00676001" w:rsidP="00676001">
      <w:pPr>
        <w:rPr>
          <w:sz w:val="16"/>
        </w:rPr>
      </w:pPr>
    </w:p>
    <w:p w14:paraId="5AB3D8AF" w14:textId="77777777" w:rsidR="00676001" w:rsidRPr="00357B8C" w:rsidRDefault="00676001" w:rsidP="00676001">
      <w:pPr>
        <w:rPr>
          <w:sz w:val="20"/>
        </w:rPr>
      </w:pPr>
      <w:r w:rsidRPr="00357B8C">
        <w:rPr>
          <w:sz w:val="20"/>
        </w:rPr>
        <w:t>11- Agency</w:t>
      </w:r>
      <w:r w:rsidRPr="00357B8C">
        <w:rPr>
          <w:sz w:val="20"/>
        </w:rPr>
        <w:tab/>
      </w:r>
      <w:r w:rsidRPr="00357B8C">
        <w:rPr>
          <w:sz w:val="20"/>
        </w:rPr>
        <w:tab/>
      </w:r>
      <w:r w:rsidRPr="00357B8C">
        <w:rPr>
          <w:sz w:val="20"/>
        </w:rPr>
        <w:tab/>
      </w:r>
      <w:r w:rsidRPr="00357B8C">
        <w:rPr>
          <w:sz w:val="20"/>
        </w:rPr>
        <w:tab/>
        <w:t>City of Dogwood Transportation Department</w:t>
      </w:r>
    </w:p>
    <w:p w14:paraId="408C8C03" w14:textId="77777777" w:rsidR="00676001" w:rsidRPr="00357B8C" w:rsidRDefault="00676001" w:rsidP="00676001">
      <w:pPr>
        <w:rPr>
          <w:sz w:val="16"/>
        </w:rPr>
      </w:pPr>
    </w:p>
    <w:p w14:paraId="6AE43225" w14:textId="77777777" w:rsidR="00676001" w:rsidRPr="00357B8C" w:rsidRDefault="00676001" w:rsidP="00676001">
      <w:pPr>
        <w:rPr>
          <w:sz w:val="20"/>
        </w:rPr>
      </w:pPr>
      <w:r w:rsidRPr="00357B8C">
        <w:rPr>
          <w:sz w:val="20"/>
        </w:rPr>
        <w:t>12- HPR - Highway - NCDOT 20%</w:t>
      </w:r>
    </w:p>
    <w:p w14:paraId="4F64943A" w14:textId="77777777" w:rsidR="00676001" w:rsidRPr="00357B8C" w:rsidRDefault="00676001" w:rsidP="00676001">
      <w:pPr>
        <w:rPr>
          <w:sz w:val="20"/>
        </w:rPr>
      </w:pPr>
      <w:r w:rsidRPr="00357B8C">
        <w:rPr>
          <w:sz w:val="20"/>
        </w:rPr>
        <w:t>13- HPR - Highway - F11WA 80%</w:t>
      </w:r>
    </w:p>
    <w:p w14:paraId="6097465E" w14:textId="77777777" w:rsidR="00676001" w:rsidRPr="00357B8C" w:rsidRDefault="00676001" w:rsidP="00676001">
      <w:pPr>
        <w:rPr>
          <w:sz w:val="20"/>
        </w:rPr>
      </w:pPr>
      <w:r w:rsidRPr="00357B8C">
        <w:rPr>
          <w:sz w:val="20"/>
        </w:rPr>
        <w:t>14- Section 104 (f) PI, Local 20%</w:t>
      </w:r>
    </w:p>
    <w:p w14:paraId="26736110" w14:textId="77777777" w:rsidR="00676001" w:rsidRPr="00357B8C" w:rsidRDefault="00676001" w:rsidP="00676001">
      <w:pPr>
        <w:rPr>
          <w:sz w:val="20"/>
        </w:rPr>
      </w:pPr>
      <w:r w:rsidRPr="00357B8C">
        <w:rPr>
          <w:sz w:val="20"/>
        </w:rPr>
        <w:t>15- Section 104 (f) P I FHWA 80%</w:t>
      </w:r>
    </w:p>
    <w:p w14:paraId="335F5F48" w14:textId="77777777" w:rsidR="00676001" w:rsidRPr="00357B8C" w:rsidRDefault="00676001" w:rsidP="00676001">
      <w:pPr>
        <w:rPr>
          <w:sz w:val="20"/>
        </w:rPr>
      </w:pPr>
      <w:r w:rsidRPr="00357B8C">
        <w:rPr>
          <w:sz w:val="20"/>
        </w:rPr>
        <w:t>16- Section 5303 Local 10%</w:t>
      </w:r>
      <w:r w:rsidRPr="00357B8C">
        <w:rPr>
          <w:sz w:val="20"/>
        </w:rPr>
        <w:tab/>
      </w:r>
      <w:r w:rsidRPr="00357B8C">
        <w:rPr>
          <w:sz w:val="20"/>
        </w:rPr>
        <w:tab/>
        <w:t>400</w:t>
      </w:r>
    </w:p>
    <w:p w14:paraId="6CD71708" w14:textId="77777777" w:rsidR="00676001" w:rsidRPr="00357B8C" w:rsidRDefault="00676001" w:rsidP="00676001">
      <w:pPr>
        <w:rPr>
          <w:sz w:val="20"/>
        </w:rPr>
      </w:pPr>
      <w:r w:rsidRPr="00357B8C">
        <w:rPr>
          <w:sz w:val="20"/>
        </w:rPr>
        <w:t>17- Section 5303 NCDOT 10%</w:t>
      </w:r>
      <w:r w:rsidRPr="00357B8C">
        <w:rPr>
          <w:sz w:val="20"/>
        </w:rPr>
        <w:tab/>
      </w:r>
      <w:r w:rsidRPr="00357B8C">
        <w:rPr>
          <w:sz w:val="20"/>
        </w:rPr>
        <w:tab/>
        <w:t>400</w:t>
      </w:r>
    </w:p>
    <w:p w14:paraId="129B91DC" w14:textId="77777777" w:rsidR="00676001" w:rsidRPr="00357B8C" w:rsidRDefault="00676001" w:rsidP="00676001">
      <w:pPr>
        <w:rPr>
          <w:sz w:val="20"/>
        </w:rPr>
      </w:pPr>
      <w:r w:rsidRPr="00357B8C">
        <w:rPr>
          <w:sz w:val="20"/>
        </w:rPr>
        <w:t>18- Section 5303 FTA 80%</w:t>
      </w:r>
      <w:r w:rsidRPr="00357B8C">
        <w:rPr>
          <w:sz w:val="20"/>
        </w:rPr>
        <w:tab/>
      </w:r>
      <w:r w:rsidRPr="00357B8C">
        <w:rPr>
          <w:sz w:val="20"/>
        </w:rPr>
        <w:tab/>
        <w:t>3200</w:t>
      </w:r>
    </w:p>
    <w:p w14:paraId="75375373" w14:textId="77777777" w:rsidR="00676001" w:rsidRPr="00357B8C" w:rsidRDefault="00676001" w:rsidP="00676001">
      <w:pPr>
        <w:rPr>
          <w:sz w:val="20"/>
        </w:rPr>
      </w:pPr>
      <w:r w:rsidRPr="00357B8C">
        <w:rPr>
          <w:sz w:val="20"/>
        </w:rPr>
        <w:t>19- Section 5307 Transit - Local 10%</w:t>
      </w:r>
    </w:p>
    <w:p w14:paraId="66895B43" w14:textId="77777777" w:rsidR="00676001" w:rsidRPr="00357B8C" w:rsidRDefault="00676001" w:rsidP="00676001">
      <w:pPr>
        <w:rPr>
          <w:sz w:val="20"/>
        </w:rPr>
      </w:pPr>
      <w:r w:rsidRPr="00357B8C">
        <w:rPr>
          <w:sz w:val="20"/>
        </w:rPr>
        <w:t>20- Section 5307 Transit - NCDOT 10%</w:t>
      </w:r>
    </w:p>
    <w:p w14:paraId="3E7EF62D" w14:textId="77777777" w:rsidR="00676001" w:rsidRPr="00357B8C" w:rsidRDefault="00676001" w:rsidP="00676001">
      <w:pPr>
        <w:rPr>
          <w:sz w:val="20"/>
        </w:rPr>
      </w:pPr>
      <w:r w:rsidRPr="00357B8C">
        <w:rPr>
          <w:sz w:val="20"/>
        </w:rPr>
        <w:t>2 1- Section 5307 Transit - FTA 80%</w:t>
      </w:r>
    </w:p>
    <w:p w14:paraId="27B6F836" w14:textId="77777777" w:rsidR="00676001" w:rsidRPr="00357B8C" w:rsidRDefault="00676001" w:rsidP="00676001">
      <w:pPr>
        <w:rPr>
          <w:sz w:val="20"/>
        </w:rPr>
      </w:pPr>
      <w:r w:rsidRPr="00357B8C">
        <w:rPr>
          <w:sz w:val="20"/>
        </w:rPr>
        <w:t>22- Additional Funds - Local 100%</w:t>
      </w:r>
    </w:p>
    <w:p w14:paraId="315CFD9E" w14:textId="77777777" w:rsidR="00676001" w:rsidRPr="00357B8C" w:rsidRDefault="00676001" w:rsidP="00676001">
      <w:pPr>
        <w:rPr>
          <w:sz w:val="16"/>
        </w:rPr>
      </w:pPr>
    </w:p>
    <w:p w14:paraId="577A739C" w14:textId="77777777" w:rsidR="00676001" w:rsidRPr="005D1933" w:rsidRDefault="00676001" w:rsidP="00676001">
      <w:pPr>
        <w:rPr>
          <w:noProof/>
          <w:sz w:val="22"/>
        </w:rPr>
      </w:pPr>
      <w:r w:rsidRPr="00357B8C">
        <w:rPr>
          <w:noProof/>
          <w:sz w:val="22"/>
        </w:rPr>
        <mc:AlternateContent>
          <mc:Choice Requires="wps">
            <w:drawing>
              <wp:anchor distT="0" distB="0" distL="114300" distR="114300" simplePos="0" relativeHeight="251659264" behindDoc="0" locked="0" layoutInCell="0" allowOverlap="1" wp14:anchorId="56D8571A" wp14:editId="44926C44">
                <wp:simplePos x="0" y="0"/>
                <wp:positionH relativeFrom="column">
                  <wp:posOffset>45720</wp:posOffset>
                </wp:positionH>
                <wp:positionV relativeFrom="paragraph">
                  <wp:posOffset>0</wp:posOffset>
                </wp:positionV>
                <wp:extent cx="5760720" cy="1920240"/>
                <wp:effectExtent l="7620" t="5080" r="13335"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20240"/>
                        </a:xfrm>
                        <a:prstGeom prst="rect">
                          <a:avLst/>
                        </a:prstGeom>
                        <a:solidFill>
                          <a:srgbClr val="FFFFFF"/>
                        </a:solidFill>
                        <a:ln w="9525">
                          <a:solidFill>
                            <a:srgbClr val="000000"/>
                          </a:solidFill>
                          <a:miter lim="800000"/>
                          <a:headEnd/>
                          <a:tailEnd/>
                        </a:ln>
                      </wps:spPr>
                      <wps:txbx>
                        <w:txbxContent>
                          <w:p w14:paraId="2E78EFF5" w14:textId="77777777" w:rsidR="00512202" w:rsidRDefault="00512202" w:rsidP="00676001">
                            <w:pPr>
                              <w:rPr>
                                <w:sz w:val="20"/>
                              </w:rPr>
                            </w:pPr>
                            <w:r>
                              <w:rPr>
                                <w:sz w:val="20"/>
                              </w:rPr>
                              <w:t xml:space="preserve">1. The name of the grantee. </w:t>
                            </w:r>
                          </w:p>
                          <w:p w14:paraId="709A560E" w14:textId="77777777" w:rsidR="00512202" w:rsidRDefault="00512202" w:rsidP="00676001">
                            <w:pPr>
                              <w:rPr>
                                <w:sz w:val="20"/>
                              </w:rPr>
                            </w:pPr>
                            <w:r>
                              <w:rPr>
                                <w:sz w:val="20"/>
                              </w:rPr>
                              <w:t xml:space="preserve">2. This is the federal code for the activity/project. </w:t>
                            </w:r>
                          </w:p>
                          <w:p w14:paraId="6BE43EEF" w14:textId="77777777" w:rsidR="00512202" w:rsidRDefault="00512202" w:rsidP="00676001">
                            <w:pPr>
                              <w:rPr>
                                <w:sz w:val="20"/>
                              </w:rPr>
                            </w:pPr>
                            <w:r>
                              <w:rPr>
                                <w:sz w:val="20"/>
                              </w:rPr>
                              <w:t xml:space="preserve">3. This is the Prospectus task code for the activity/project, used in conjunction with the FTA code. </w:t>
                            </w:r>
                          </w:p>
                          <w:p w14:paraId="2E4F4DBD" w14:textId="77777777" w:rsidR="00512202" w:rsidRDefault="00512202" w:rsidP="00676001">
                            <w:pPr>
                              <w:rPr>
                                <w:sz w:val="20"/>
                              </w:rPr>
                            </w:pPr>
                            <w:r>
                              <w:rPr>
                                <w:sz w:val="20"/>
                              </w:rPr>
                              <w:t xml:space="preserve">4. The title of the planning activity. </w:t>
                            </w:r>
                          </w:p>
                          <w:p w14:paraId="33660954" w14:textId="77777777" w:rsidR="00512202" w:rsidRDefault="00512202" w:rsidP="00676001">
                            <w:pPr>
                              <w:rPr>
                                <w:sz w:val="20"/>
                              </w:rPr>
                            </w:pPr>
                            <w:r>
                              <w:rPr>
                                <w:sz w:val="20"/>
                              </w:rPr>
                              <w:t xml:space="preserve">5. The objective(s) of the task to be undertaken. </w:t>
                            </w:r>
                          </w:p>
                          <w:p w14:paraId="6C80A1CC" w14:textId="77777777" w:rsidR="00512202" w:rsidRDefault="00512202" w:rsidP="00676001">
                            <w:pPr>
                              <w:rPr>
                                <w:sz w:val="20"/>
                              </w:rPr>
                            </w:pPr>
                            <w:r>
                              <w:rPr>
                                <w:sz w:val="20"/>
                              </w:rPr>
                              <w:t xml:space="preserve">6. Identify the tangible products expected to be produced. </w:t>
                            </w:r>
                          </w:p>
                          <w:p w14:paraId="1DCBF77D" w14:textId="77777777" w:rsidR="00512202" w:rsidRDefault="00512202" w:rsidP="00676001">
                            <w:pPr>
                              <w:rPr>
                                <w:sz w:val="20"/>
                              </w:rPr>
                            </w:pPr>
                            <w:r>
                              <w:rPr>
                                <w:sz w:val="20"/>
                              </w:rPr>
                              <w:t xml:space="preserve">7. Show the expected completion date of the planning activity. </w:t>
                            </w:r>
                          </w:p>
                          <w:p w14:paraId="34E22AF0" w14:textId="77777777" w:rsidR="00512202" w:rsidRDefault="00512202" w:rsidP="00676001">
                            <w:pPr>
                              <w:rPr>
                                <w:sz w:val="20"/>
                              </w:rPr>
                            </w:pPr>
                            <w:r>
                              <w:rPr>
                                <w:sz w:val="20"/>
                              </w:rPr>
                              <w:t xml:space="preserve">8. List any previous work on this planning task. </w:t>
                            </w:r>
                          </w:p>
                          <w:p w14:paraId="6395F953" w14:textId="77777777" w:rsidR="00512202" w:rsidRDefault="00512202" w:rsidP="00676001">
                            <w:pPr>
                              <w:rPr>
                                <w:sz w:val="20"/>
                              </w:rPr>
                            </w:pPr>
                            <w:r>
                              <w:rPr>
                                <w:sz w:val="20"/>
                              </w:rPr>
                              <w:t>9. Provide the total amount of FTA funds already spent on this planning activity,</w:t>
                            </w:r>
                          </w:p>
                          <w:p w14:paraId="0B8AD194" w14:textId="77777777" w:rsidR="00512202" w:rsidRDefault="00512202" w:rsidP="00676001">
                            <w:pPr>
                              <w:rPr>
                                <w:sz w:val="20"/>
                              </w:rPr>
                            </w:pPr>
                            <w:r>
                              <w:rPr>
                                <w:sz w:val="20"/>
                              </w:rPr>
                              <w:t xml:space="preserve">10. Identify any relationships to other activities being undertaken by your agency or other agencies. </w:t>
                            </w:r>
                          </w:p>
                          <w:p w14:paraId="6796C7DF" w14:textId="77777777" w:rsidR="00512202" w:rsidRDefault="00512202" w:rsidP="00676001">
                            <w:pPr>
                              <w:rPr>
                                <w:sz w:val="20"/>
                              </w:rPr>
                            </w:pPr>
                            <w:r>
                              <w:rPr>
                                <w:sz w:val="20"/>
                              </w:rPr>
                              <w:t>11. Entity responsible for the work element or work activity.</w:t>
                            </w:r>
                          </w:p>
                          <w:p w14:paraId="1E7E9D31" w14:textId="77777777" w:rsidR="00512202" w:rsidRDefault="00512202" w:rsidP="00676001">
                            <w:pPr>
                              <w:rPr>
                                <w:sz w:val="20"/>
                              </w:rPr>
                            </w:pPr>
                            <w:r>
                              <w:rPr>
                                <w:sz w:val="20"/>
                              </w:rPr>
                              <w:t xml:space="preserve">12-22. Cost and funding breakdown of the planning activity. </w:t>
                            </w:r>
                          </w:p>
                          <w:p w14:paraId="7A6118D8" w14:textId="77777777" w:rsidR="00512202" w:rsidRDefault="00512202" w:rsidP="006760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8571A" id="_x0000_t202" coordsize="21600,21600" o:spt="202" path="m,l,21600r21600,l21600,xe">
                <v:stroke joinstyle="miter"/>
                <v:path gradientshapeok="t" o:connecttype="rect"/>
              </v:shapetype>
              <v:shape id="Text Box 2" o:spid="_x0000_s1026" type="#_x0000_t202" style="position:absolute;margin-left:3.6pt;margin-top:0;width:453.6pt;height:15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ckFgIAACwEAAAOAAAAZHJzL2Uyb0RvYy54bWysk99v2yAQx98n7X9AvC92rKRtrDhVly7T&#10;pO6H1O0PwBjbaJhjB4md/fU74zSNuu1lGg8IuOPL3eeO9e3QGXZQ6DXYgs9nKWfKSqi0bQr+7evu&#10;zQ1nPghbCQNWFfyoPL/dvH617l2uMmjBVAoZiVif967gbQguTxIvW9UJPwOnLBlrwE4E2mKTVCh6&#10;Uu9MkqXpVdIDVg5BKu/p9H4y8k3Ur2slw+e69iowU3CKLcQZ41yOc7JZi7xB4VotT2GIf4iiE9rS&#10;o2epexEE26P+TarTEsFDHWYSugTqWksVc6Bs5umLbB5b4VTMheB4d8bk/5+s/HR4dF+QheEtDFTA&#10;mIR3DyC/e2Zh2wrbqDtE6FslKnp4PiJLeufz09URtc/9KFL2H6GiIot9gCg01NiNVChPRupUgOMZ&#10;uhoCk3S4vL5KrzMySbLNV1maLWJZEpE/XXfow3sFHRsXBUeqapQXhwcfxnBE/uQyvubB6GqnjYkb&#10;bMqtQXYQ1AG7OGIGL9yMZX3BV8tsORH4q0Qax58kOh2olY3uCn5zdhL5yO2drWKjBaHNtKaQjT2B&#10;HNlNFMNQDuQ4Ai2hOhJShKll6YvRogX8yVlP7Vpw/2MvUHFmPlgqy2q+IGwsxM1iGYHipaW8tAgr&#10;SarggbNpuQ3Tn9g71E1LL02NYOGOSlnrCPk5qlPc1JKR/en7jD1/uY9ez5988wsAAP//AwBQSwME&#10;FAAGAAgAAAAhAIwxvJfdAAAABgEAAA8AAABkcnMvZG93bnJldi54bWxMj81OwzAQhO9IvIO1SFwQ&#10;dZpG/QlxKoQEghsUBFc33iYR9jrYbhrenuUEx9GMZr6ptpOzYsQQe08K5rMMBFLjTU+tgrfX++s1&#10;iJg0GW09oYJvjLCtz88qXRp/ohccd6kVXEKx1Aq6lIZSyth06HSc+QGJvYMPTieWoZUm6BOXOyvz&#10;LFtKp3vihU4PeNdh87k7OgXr4nH8iE+L5/dmebCbdLUaH76CUpcX0+0NiIRT+gvDLz6jQ81Me38k&#10;E4VVsMo5qID/sLmZFwWIvYJFlhcg60r+x69/AAAA//8DAFBLAQItABQABgAIAAAAIQC2gziS/gAA&#10;AOEBAAATAAAAAAAAAAAAAAAAAAAAAABbQ29udGVudF9UeXBlc10ueG1sUEsBAi0AFAAGAAgAAAAh&#10;ADj9If/WAAAAlAEAAAsAAAAAAAAAAAAAAAAALwEAAF9yZWxzLy5yZWxzUEsBAi0AFAAGAAgAAAAh&#10;AADKJyQWAgAALAQAAA4AAAAAAAAAAAAAAAAALgIAAGRycy9lMm9Eb2MueG1sUEsBAi0AFAAGAAgA&#10;AAAhAIwxvJfdAAAABgEAAA8AAAAAAAAAAAAAAAAAcAQAAGRycy9kb3ducmV2LnhtbFBLBQYAAAAA&#10;BAAEAPMAAAB6BQAAAAA=&#10;" o:allowincell="f">
                <v:textbox>
                  <w:txbxContent>
                    <w:p w14:paraId="2E78EFF5" w14:textId="77777777" w:rsidR="00512202" w:rsidRDefault="00512202" w:rsidP="00676001">
                      <w:pPr>
                        <w:rPr>
                          <w:sz w:val="20"/>
                        </w:rPr>
                      </w:pPr>
                      <w:r>
                        <w:rPr>
                          <w:sz w:val="20"/>
                        </w:rPr>
                        <w:t xml:space="preserve">1. The name of the grantee. </w:t>
                      </w:r>
                    </w:p>
                    <w:p w14:paraId="709A560E" w14:textId="77777777" w:rsidR="00512202" w:rsidRDefault="00512202" w:rsidP="00676001">
                      <w:pPr>
                        <w:rPr>
                          <w:sz w:val="20"/>
                        </w:rPr>
                      </w:pPr>
                      <w:r>
                        <w:rPr>
                          <w:sz w:val="20"/>
                        </w:rPr>
                        <w:t xml:space="preserve">2. This is the federal code for the activity/project. </w:t>
                      </w:r>
                    </w:p>
                    <w:p w14:paraId="6BE43EEF" w14:textId="77777777" w:rsidR="00512202" w:rsidRDefault="00512202" w:rsidP="00676001">
                      <w:pPr>
                        <w:rPr>
                          <w:sz w:val="20"/>
                        </w:rPr>
                      </w:pPr>
                      <w:r>
                        <w:rPr>
                          <w:sz w:val="20"/>
                        </w:rPr>
                        <w:t xml:space="preserve">3. This is the Prospectus task code for the activity/project, used in conjunction with the FTA code. </w:t>
                      </w:r>
                    </w:p>
                    <w:p w14:paraId="2E4F4DBD" w14:textId="77777777" w:rsidR="00512202" w:rsidRDefault="00512202" w:rsidP="00676001">
                      <w:pPr>
                        <w:rPr>
                          <w:sz w:val="20"/>
                        </w:rPr>
                      </w:pPr>
                      <w:r>
                        <w:rPr>
                          <w:sz w:val="20"/>
                        </w:rPr>
                        <w:t xml:space="preserve">4. The title of the planning activity. </w:t>
                      </w:r>
                    </w:p>
                    <w:p w14:paraId="33660954" w14:textId="77777777" w:rsidR="00512202" w:rsidRDefault="00512202" w:rsidP="00676001">
                      <w:pPr>
                        <w:rPr>
                          <w:sz w:val="20"/>
                        </w:rPr>
                      </w:pPr>
                      <w:r>
                        <w:rPr>
                          <w:sz w:val="20"/>
                        </w:rPr>
                        <w:t xml:space="preserve">5. The objective(s) of the task to be undertaken. </w:t>
                      </w:r>
                    </w:p>
                    <w:p w14:paraId="6C80A1CC" w14:textId="77777777" w:rsidR="00512202" w:rsidRDefault="00512202" w:rsidP="00676001">
                      <w:pPr>
                        <w:rPr>
                          <w:sz w:val="20"/>
                        </w:rPr>
                      </w:pPr>
                      <w:r>
                        <w:rPr>
                          <w:sz w:val="20"/>
                        </w:rPr>
                        <w:t xml:space="preserve">6. Identify the tangible products expected to be produced. </w:t>
                      </w:r>
                    </w:p>
                    <w:p w14:paraId="1DCBF77D" w14:textId="77777777" w:rsidR="00512202" w:rsidRDefault="00512202" w:rsidP="00676001">
                      <w:pPr>
                        <w:rPr>
                          <w:sz w:val="20"/>
                        </w:rPr>
                      </w:pPr>
                      <w:r>
                        <w:rPr>
                          <w:sz w:val="20"/>
                        </w:rPr>
                        <w:t xml:space="preserve">7. Show the expected completion date of the planning activity. </w:t>
                      </w:r>
                    </w:p>
                    <w:p w14:paraId="34E22AF0" w14:textId="77777777" w:rsidR="00512202" w:rsidRDefault="00512202" w:rsidP="00676001">
                      <w:pPr>
                        <w:rPr>
                          <w:sz w:val="20"/>
                        </w:rPr>
                      </w:pPr>
                      <w:r>
                        <w:rPr>
                          <w:sz w:val="20"/>
                        </w:rPr>
                        <w:t xml:space="preserve">8. List any previous work on this planning task. </w:t>
                      </w:r>
                    </w:p>
                    <w:p w14:paraId="6395F953" w14:textId="77777777" w:rsidR="00512202" w:rsidRDefault="00512202" w:rsidP="00676001">
                      <w:pPr>
                        <w:rPr>
                          <w:sz w:val="20"/>
                        </w:rPr>
                      </w:pPr>
                      <w:r>
                        <w:rPr>
                          <w:sz w:val="20"/>
                        </w:rPr>
                        <w:t>9. Provide the total amount of FTA funds already spent on this planning activity,</w:t>
                      </w:r>
                    </w:p>
                    <w:p w14:paraId="0B8AD194" w14:textId="77777777" w:rsidR="00512202" w:rsidRDefault="00512202" w:rsidP="00676001">
                      <w:pPr>
                        <w:rPr>
                          <w:sz w:val="20"/>
                        </w:rPr>
                      </w:pPr>
                      <w:r>
                        <w:rPr>
                          <w:sz w:val="20"/>
                        </w:rPr>
                        <w:t xml:space="preserve">10. Identify any relationships to other activities being undertaken by your agency or other agencies. </w:t>
                      </w:r>
                    </w:p>
                    <w:p w14:paraId="6796C7DF" w14:textId="77777777" w:rsidR="00512202" w:rsidRDefault="00512202" w:rsidP="00676001">
                      <w:pPr>
                        <w:rPr>
                          <w:sz w:val="20"/>
                        </w:rPr>
                      </w:pPr>
                      <w:r>
                        <w:rPr>
                          <w:sz w:val="20"/>
                        </w:rPr>
                        <w:t>11. Entity responsible for the work element or work activity.</w:t>
                      </w:r>
                    </w:p>
                    <w:p w14:paraId="1E7E9D31" w14:textId="77777777" w:rsidR="00512202" w:rsidRDefault="00512202" w:rsidP="00676001">
                      <w:pPr>
                        <w:rPr>
                          <w:sz w:val="20"/>
                        </w:rPr>
                      </w:pPr>
                      <w:r>
                        <w:rPr>
                          <w:sz w:val="20"/>
                        </w:rPr>
                        <w:t xml:space="preserve">12-22. Cost and funding breakdown of the planning activity. </w:t>
                      </w:r>
                    </w:p>
                    <w:p w14:paraId="7A6118D8" w14:textId="77777777" w:rsidR="00512202" w:rsidRDefault="00512202" w:rsidP="00676001"/>
                  </w:txbxContent>
                </v:textbox>
              </v:shape>
            </w:pict>
          </mc:Fallback>
        </mc:AlternateContent>
      </w:r>
    </w:p>
    <w:p w14:paraId="0FB20004" w14:textId="77777777" w:rsidR="00676001" w:rsidRPr="004A4C08" w:rsidRDefault="00676001">
      <w:pPr>
        <w:rPr>
          <w:rFonts w:ascii="Palatino Linotype" w:hAnsi="Palatino Linotype"/>
          <w:sz w:val="22"/>
          <w:szCs w:val="22"/>
        </w:rPr>
      </w:pPr>
    </w:p>
    <w:sectPr w:rsidR="00676001" w:rsidRPr="004A4C08" w:rsidSect="004A4C0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19535" w14:textId="77777777" w:rsidR="00E84847" w:rsidRDefault="00E84847">
      <w:r>
        <w:separator/>
      </w:r>
    </w:p>
  </w:endnote>
  <w:endnote w:type="continuationSeparator" w:id="0">
    <w:p w14:paraId="5956BCD7" w14:textId="77777777" w:rsidR="00E84847" w:rsidRDefault="00E8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9937667"/>
      <w:docPartObj>
        <w:docPartGallery w:val="Page Numbers (Bottom of Page)"/>
        <w:docPartUnique/>
      </w:docPartObj>
    </w:sdtPr>
    <w:sdtEndPr>
      <w:rPr>
        <w:noProof/>
      </w:rPr>
    </w:sdtEndPr>
    <w:sdtContent>
      <w:p w14:paraId="267AA18A" w14:textId="77777777" w:rsidR="00512202" w:rsidRDefault="00512202">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4993F337" w14:textId="77777777" w:rsidR="00512202" w:rsidRDefault="00512202">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3890610"/>
      <w:docPartObj>
        <w:docPartGallery w:val="Page Numbers (Bottom of Page)"/>
        <w:docPartUnique/>
      </w:docPartObj>
    </w:sdtPr>
    <w:sdtEndPr>
      <w:rPr>
        <w:noProof/>
      </w:rPr>
    </w:sdtEndPr>
    <w:sdtContent>
      <w:p w14:paraId="5E4F414A" w14:textId="77777777" w:rsidR="00512202" w:rsidRDefault="00894E07">
        <w:pPr>
          <w:pStyle w:val="Footer"/>
          <w:jc w:val="right"/>
        </w:pPr>
      </w:p>
    </w:sdtContent>
  </w:sdt>
  <w:p w14:paraId="21889C69" w14:textId="77777777" w:rsidR="00512202" w:rsidRDefault="00512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95F2D" w14:textId="77777777" w:rsidR="00E84847" w:rsidRDefault="00E84847">
      <w:r>
        <w:separator/>
      </w:r>
    </w:p>
  </w:footnote>
  <w:footnote w:type="continuationSeparator" w:id="0">
    <w:p w14:paraId="098A6468" w14:textId="77777777" w:rsidR="00E84847" w:rsidRDefault="00E84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7609F2"/>
    <w:multiLevelType w:val="hybridMultilevel"/>
    <w:tmpl w:val="6C76703E"/>
    <w:lvl w:ilvl="0" w:tplc="8CB6ADE4">
      <w:start w:val="1"/>
      <w:numFmt w:val="bullet"/>
      <w:lvlText w:val="•"/>
      <w:lvlJc w:val="left"/>
      <w:pPr>
        <w:ind w:left="36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1" w:tplc="9A1CB524">
      <w:start w:val="1"/>
      <w:numFmt w:val="bullet"/>
      <w:lvlText w:val="o"/>
      <w:lvlJc w:val="left"/>
      <w:pPr>
        <w:ind w:left="108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2" w:tplc="CC965558">
      <w:start w:val="1"/>
      <w:numFmt w:val="bullet"/>
      <w:lvlText w:val="▪"/>
      <w:lvlJc w:val="left"/>
      <w:pPr>
        <w:ind w:left="180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3" w:tplc="AA1A2F1A">
      <w:start w:val="1"/>
      <w:numFmt w:val="bullet"/>
      <w:lvlText w:val="•"/>
      <w:lvlJc w:val="left"/>
      <w:pPr>
        <w:ind w:left="252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4" w:tplc="3CDC3D34">
      <w:start w:val="1"/>
      <w:numFmt w:val="bullet"/>
      <w:lvlText w:val="o"/>
      <w:lvlJc w:val="left"/>
      <w:pPr>
        <w:ind w:left="324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5" w:tplc="731C864A">
      <w:start w:val="1"/>
      <w:numFmt w:val="bullet"/>
      <w:lvlText w:val="▪"/>
      <w:lvlJc w:val="left"/>
      <w:pPr>
        <w:ind w:left="396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6" w:tplc="2FEE4308">
      <w:start w:val="1"/>
      <w:numFmt w:val="bullet"/>
      <w:lvlText w:val="•"/>
      <w:lvlJc w:val="left"/>
      <w:pPr>
        <w:ind w:left="468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7" w:tplc="16B0AE02">
      <w:start w:val="1"/>
      <w:numFmt w:val="bullet"/>
      <w:lvlText w:val="o"/>
      <w:lvlJc w:val="left"/>
      <w:pPr>
        <w:ind w:left="540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8" w:tplc="179E668C">
      <w:start w:val="1"/>
      <w:numFmt w:val="bullet"/>
      <w:lvlText w:val="▪"/>
      <w:lvlJc w:val="left"/>
      <w:pPr>
        <w:ind w:left="612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abstractNum>
  <w:abstractNum w:abstractNumId="1" w15:restartNumberingAfterBreak="0">
    <w:nsid w:val="51A90809"/>
    <w:multiLevelType w:val="singleLevel"/>
    <w:tmpl w:val="CF323382"/>
    <w:lvl w:ilvl="0">
      <w:start w:val="5303"/>
      <w:numFmt w:val="bullet"/>
      <w:lvlText w:val=""/>
      <w:lvlJc w:val="left"/>
      <w:pPr>
        <w:tabs>
          <w:tab w:val="num" w:pos="720"/>
        </w:tabs>
        <w:ind w:left="720" w:hanging="720"/>
      </w:pPr>
      <w:rPr>
        <w:rFonts w:ascii="Symbol" w:hAnsi="Symbol" w:hint="default"/>
        <w:b/>
      </w:rPr>
    </w:lvl>
  </w:abstractNum>
  <w:abstractNum w:abstractNumId="2" w15:restartNumberingAfterBreak="0">
    <w:nsid w:val="59A73624"/>
    <w:multiLevelType w:val="singleLevel"/>
    <w:tmpl w:val="6C8A8B00"/>
    <w:lvl w:ilvl="0">
      <w:start w:val="1"/>
      <w:numFmt w:val="decimal"/>
      <w:lvlText w:val="%1."/>
      <w:lvlJc w:val="left"/>
      <w:pPr>
        <w:tabs>
          <w:tab w:val="num" w:pos="720"/>
        </w:tabs>
        <w:ind w:left="720" w:hanging="720"/>
      </w:pPr>
      <w:rPr>
        <w:rFonts w:hint="default"/>
      </w:rPr>
    </w:lvl>
  </w:abstractNum>
  <w:abstractNum w:abstractNumId="3" w15:restartNumberingAfterBreak="0">
    <w:nsid w:val="5C4752AC"/>
    <w:multiLevelType w:val="hybridMultilevel"/>
    <w:tmpl w:val="9A44A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53F462F"/>
    <w:multiLevelType w:val="hybridMultilevel"/>
    <w:tmpl w:val="C2D05072"/>
    <w:lvl w:ilvl="0" w:tplc="04090001">
      <w:start w:val="1"/>
      <w:numFmt w:val="bullet"/>
      <w:lvlText w:val=""/>
      <w:lvlJc w:val="left"/>
      <w:pPr>
        <w:ind w:left="720" w:hanging="360"/>
      </w:pPr>
      <w:rPr>
        <w:rFonts w:ascii="Symbol" w:hAnsi="Symbol" w:hint="default"/>
        <w:b w:val="0"/>
        <w:i w:val="0"/>
        <w:strike w:val="0"/>
        <w:dstrike w:val="0"/>
        <w:color w:val="FF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9E7C47"/>
    <w:multiLevelType w:val="singleLevel"/>
    <w:tmpl w:val="2AEC2074"/>
    <w:lvl w:ilvl="0">
      <w:start w:val="1"/>
      <w:numFmt w:val="decimal"/>
      <w:lvlText w:val="%1."/>
      <w:lvlJc w:val="left"/>
      <w:pPr>
        <w:tabs>
          <w:tab w:val="num" w:pos="720"/>
        </w:tabs>
        <w:ind w:left="720" w:hanging="720"/>
      </w:pPr>
      <w:rPr>
        <w:rFonts w:hint="default"/>
      </w:rPr>
    </w:lvl>
  </w:abstractNum>
  <w:num w:numId="1" w16cid:durableId="472718700">
    <w:abstractNumId w:val="1"/>
  </w:num>
  <w:num w:numId="2" w16cid:durableId="1152798033">
    <w:abstractNumId w:val="2"/>
  </w:num>
  <w:num w:numId="3" w16cid:durableId="582302885">
    <w:abstractNumId w:val="5"/>
  </w:num>
  <w:num w:numId="4" w16cid:durableId="536700356">
    <w:abstractNumId w:val="0"/>
  </w:num>
  <w:num w:numId="5" w16cid:durableId="1252590577">
    <w:abstractNumId w:val="4"/>
  </w:num>
  <w:num w:numId="6" w16cid:durableId="1073743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665"/>
    <w:rsid w:val="00031665"/>
    <w:rsid w:val="00040899"/>
    <w:rsid w:val="00040E6E"/>
    <w:rsid w:val="00062134"/>
    <w:rsid w:val="00090060"/>
    <w:rsid w:val="000C5A41"/>
    <w:rsid w:val="000D772B"/>
    <w:rsid w:val="001319F7"/>
    <w:rsid w:val="0013691B"/>
    <w:rsid w:val="00150C81"/>
    <w:rsid w:val="001841FB"/>
    <w:rsid w:val="00191582"/>
    <w:rsid w:val="001F2069"/>
    <w:rsid w:val="001F4623"/>
    <w:rsid w:val="001F656C"/>
    <w:rsid w:val="00206ACE"/>
    <w:rsid w:val="00210FBA"/>
    <w:rsid w:val="00243288"/>
    <w:rsid w:val="00243997"/>
    <w:rsid w:val="002466B2"/>
    <w:rsid w:val="002816A7"/>
    <w:rsid w:val="00292965"/>
    <w:rsid w:val="002B7654"/>
    <w:rsid w:val="002D456D"/>
    <w:rsid w:val="002F0E41"/>
    <w:rsid w:val="00302129"/>
    <w:rsid w:val="003239F9"/>
    <w:rsid w:val="00346870"/>
    <w:rsid w:val="00354126"/>
    <w:rsid w:val="00355968"/>
    <w:rsid w:val="0036279F"/>
    <w:rsid w:val="00362813"/>
    <w:rsid w:val="00386030"/>
    <w:rsid w:val="0039564B"/>
    <w:rsid w:val="003A2206"/>
    <w:rsid w:val="003B7171"/>
    <w:rsid w:val="003C5C8F"/>
    <w:rsid w:val="003D3885"/>
    <w:rsid w:val="003D6B91"/>
    <w:rsid w:val="003E6711"/>
    <w:rsid w:val="003E76C6"/>
    <w:rsid w:val="0040143D"/>
    <w:rsid w:val="0043246D"/>
    <w:rsid w:val="0043736E"/>
    <w:rsid w:val="00437FE7"/>
    <w:rsid w:val="0045273A"/>
    <w:rsid w:val="00456F85"/>
    <w:rsid w:val="004876D3"/>
    <w:rsid w:val="00495F86"/>
    <w:rsid w:val="004A4C08"/>
    <w:rsid w:val="004C2305"/>
    <w:rsid w:val="004D4643"/>
    <w:rsid w:val="004D5EA3"/>
    <w:rsid w:val="004E00D8"/>
    <w:rsid w:val="004E7AC9"/>
    <w:rsid w:val="00512202"/>
    <w:rsid w:val="00582DD7"/>
    <w:rsid w:val="00592D52"/>
    <w:rsid w:val="00596946"/>
    <w:rsid w:val="005B449F"/>
    <w:rsid w:val="005C3E0A"/>
    <w:rsid w:val="005E1975"/>
    <w:rsid w:val="005F2519"/>
    <w:rsid w:val="00601FD5"/>
    <w:rsid w:val="0060383B"/>
    <w:rsid w:val="00603DFE"/>
    <w:rsid w:val="00606228"/>
    <w:rsid w:val="006334E8"/>
    <w:rsid w:val="00676001"/>
    <w:rsid w:val="006C2992"/>
    <w:rsid w:val="006F34D0"/>
    <w:rsid w:val="006F4BE1"/>
    <w:rsid w:val="00744D1F"/>
    <w:rsid w:val="00763DD1"/>
    <w:rsid w:val="0078541C"/>
    <w:rsid w:val="0079179D"/>
    <w:rsid w:val="007C58E7"/>
    <w:rsid w:val="007E41A0"/>
    <w:rsid w:val="007F4D23"/>
    <w:rsid w:val="008176EC"/>
    <w:rsid w:val="008408C0"/>
    <w:rsid w:val="00891932"/>
    <w:rsid w:val="00894E07"/>
    <w:rsid w:val="008B3CDC"/>
    <w:rsid w:val="008B453A"/>
    <w:rsid w:val="008C425C"/>
    <w:rsid w:val="008E18D0"/>
    <w:rsid w:val="008E658B"/>
    <w:rsid w:val="00917839"/>
    <w:rsid w:val="00923E26"/>
    <w:rsid w:val="00924BD6"/>
    <w:rsid w:val="00940365"/>
    <w:rsid w:val="00940EE3"/>
    <w:rsid w:val="00941D11"/>
    <w:rsid w:val="0095724C"/>
    <w:rsid w:val="00972E1C"/>
    <w:rsid w:val="009846CA"/>
    <w:rsid w:val="00995463"/>
    <w:rsid w:val="009A6955"/>
    <w:rsid w:val="009D718A"/>
    <w:rsid w:val="009E690C"/>
    <w:rsid w:val="00A0496F"/>
    <w:rsid w:val="00A259EC"/>
    <w:rsid w:val="00A354AE"/>
    <w:rsid w:val="00A36E28"/>
    <w:rsid w:val="00AB7BDD"/>
    <w:rsid w:val="00AD089C"/>
    <w:rsid w:val="00AE6226"/>
    <w:rsid w:val="00B461A1"/>
    <w:rsid w:val="00B56970"/>
    <w:rsid w:val="00B62B27"/>
    <w:rsid w:val="00B71146"/>
    <w:rsid w:val="00B74D35"/>
    <w:rsid w:val="00B82F96"/>
    <w:rsid w:val="00B929A3"/>
    <w:rsid w:val="00BA28F1"/>
    <w:rsid w:val="00BC2E23"/>
    <w:rsid w:val="00BD1FC5"/>
    <w:rsid w:val="00BF4395"/>
    <w:rsid w:val="00C015CB"/>
    <w:rsid w:val="00C0204B"/>
    <w:rsid w:val="00C1778D"/>
    <w:rsid w:val="00C30B40"/>
    <w:rsid w:val="00C33403"/>
    <w:rsid w:val="00C454E9"/>
    <w:rsid w:val="00C47887"/>
    <w:rsid w:val="00C5423A"/>
    <w:rsid w:val="00C54721"/>
    <w:rsid w:val="00C55452"/>
    <w:rsid w:val="00C809A3"/>
    <w:rsid w:val="00CA270C"/>
    <w:rsid w:val="00CB6267"/>
    <w:rsid w:val="00CE589C"/>
    <w:rsid w:val="00D51739"/>
    <w:rsid w:val="00D73E87"/>
    <w:rsid w:val="00D76464"/>
    <w:rsid w:val="00D86A05"/>
    <w:rsid w:val="00DB628B"/>
    <w:rsid w:val="00DC0B65"/>
    <w:rsid w:val="00DE30B1"/>
    <w:rsid w:val="00DE6148"/>
    <w:rsid w:val="00DF0E9B"/>
    <w:rsid w:val="00E2410D"/>
    <w:rsid w:val="00E25066"/>
    <w:rsid w:val="00E25BE2"/>
    <w:rsid w:val="00E32253"/>
    <w:rsid w:val="00E37099"/>
    <w:rsid w:val="00E44E49"/>
    <w:rsid w:val="00E5361B"/>
    <w:rsid w:val="00E84691"/>
    <w:rsid w:val="00E84847"/>
    <w:rsid w:val="00E8620B"/>
    <w:rsid w:val="00E873B8"/>
    <w:rsid w:val="00EA1082"/>
    <w:rsid w:val="00EA192D"/>
    <w:rsid w:val="00EA545D"/>
    <w:rsid w:val="00EC2301"/>
    <w:rsid w:val="00F0476F"/>
    <w:rsid w:val="00F07FE6"/>
    <w:rsid w:val="00F140FA"/>
    <w:rsid w:val="00F56296"/>
    <w:rsid w:val="00F56D8D"/>
    <w:rsid w:val="00F70141"/>
    <w:rsid w:val="00F705A4"/>
    <w:rsid w:val="00F82147"/>
    <w:rsid w:val="00FB3DE7"/>
    <w:rsid w:val="00FB4183"/>
    <w:rsid w:val="00FB7AC9"/>
    <w:rsid w:val="00FC330F"/>
    <w:rsid w:val="00FC6874"/>
    <w:rsid w:val="00FD5ED5"/>
    <w:rsid w:val="00FE3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B08EE"/>
  <w15:chartTrackingRefBased/>
  <w15:docId w15:val="{CDD40ACA-BDF1-40B2-9579-AAE29240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0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4A4C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4C0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8C0"/>
    <w:rPr>
      <w:color w:val="0000FF" w:themeColor="hyperlink"/>
      <w:u w:val="single"/>
    </w:rPr>
  </w:style>
  <w:style w:type="paragraph" w:styleId="BalloonText">
    <w:name w:val="Balloon Text"/>
    <w:basedOn w:val="Normal"/>
    <w:link w:val="BalloonTextChar"/>
    <w:uiPriority w:val="99"/>
    <w:semiHidden/>
    <w:unhideWhenUsed/>
    <w:rsid w:val="00CA27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70C"/>
    <w:rPr>
      <w:rFonts w:ascii="Segoe UI" w:eastAsia="Times New Roman" w:hAnsi="Segoe UI" w:cs="Segoe UI"/>
      <w:sz w:val="18"/>
      <w:szCs w:val="18"/>
    </w:rPr>
  </w:style>
  <w:style w:type="paragraph" w:styleId="Footer">
    <w:name w:val="footer"/>
    <w:basedOn w:val="Normal"/>
    <w:link w:val="FooterChar"/>
    <w:uiPriority w:val="99"/>
    <w:unhideWhenUsed/>
    <w:rsid w:val="004A4C08"/>
    <w:pPr>
      <w:widowControl w:val="0"/>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A4C08"/>
  </w:style>
  <w:style w:type="character" w:customStyle="1" w:styleId="Heading1Char">
    <w:name w:val="Heading 1 Char"/>
    <w:basedOn w:val="DefaultParagraphFont"/>
    <w:link w:val="Heading1"/>
    <w:uiPriority w:val="9"/>
    <w:rsid w:val="004A4C0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4C08"/>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4A4C08"/>
    <w:pPr>
      <w:spacing w:after="0" w:line="240" w:lineRule="auto"/>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4A4C08"/>
    <w:pPr>
      <w:spacing w:line="259" w:lineRule="auto"/>
      <w:outlineLvl w:val="9"/>
    </w:pPr>
  </w:style>
  <w:style w:type="paragraph" w:styleId="TOC1">
    <w:name w:val="toc 1"/>
    <w:basedOn w:val="Normal"/>
    <w:next w:val="Normal"/>
    <w:autoRedefine/>
    <w:uiPriority w:val="39"/>
    <w:unhideWhenUsed/>
    <w:rsid w:val="004A4C08"/>
    <w:pPr>
      <w:spacing w:after="100"/>
    </w:pPr>
  </w:style>
  <w:style w:type="paragraph" w:styleId="TOC2">
    <w:name w:val="toc 2"/>
    <w:basedOn w:val="Normal"/>
    <w:next w:val="Normal"/>
    <w:autoRedefine/>
    <w:uiPriority w:val="39"/>
    <w:unhideWhenUsed/>
    <w:rsid w:val="004A4C08"/>
    <w:pPr>
      <w:spacing w:after="100"/>
      <w:ind w:left="240"/>
    </w:pPr>
  </w:style>
  <w:style w:type="paragraph" w:styleId="BodyText">
    <w:name w:val="Body Text"/>
    <w:basedOn w:val="Normal"/>
    <w:link w:val="BodyTextChar"/>
    <w:uiPriority w:val="1"/>
    <w:qFormat/>
    <w:rsid w:val="00EA1082"/>
    <w:pPr>
      <w:widowControl w:val="0"/>
      <w:ind w:left="100"/>
    </w:pPr>
    <w:rPr>
      <w:rFonts w:ascii="Palatino Linotype" w:eastAsia="Palatino Linotype" w:hAnsi="Palatino Linotype" w:cstheme="minorBidi"/>
      <w:sz w:val="22"/>
      <w:szCs w:val="22"/>
    </w:rPr>
  </w:style>
  <w:style w:type="character" w:customStyle="1" w:styleId="BodyTextChar">
    <w:name w:val="Body Text Char"/>
    <w:basedOn w:val="DefaultParagraphFont"/>
    <w:link w:val="BodyText"/>
    <w:uiPriority w:val="1"/>
    <w:rsid w:val="00EA1082"/>
    <w:rPr>
      <w:rFonts w:ascii="Palatino Linotype" w:eastAsia="Palatino Linotype" w:hAnsi="Palatino Linotype"/>
    </w:rPr>
  </w:style>
  <w:style w:type="paragraph" w:styleId="TOC3">
    <w:name w:val="toc 3"/>
    <w:basedOn w:val="Normal"/>
    <w:next w:val="Normal"/>
    <w:autoRedefine/>
    <w:uiPriority w:val="39"/>
    <w:unhideWhenUsed/>
    <w:rsid w:val="00B62B27"/>
    <w:pPr>
      <w:spacing w:after="100"/>
      <w:ind w:left="480"/>
    </w:pPr>
  </w:style>
  <w:style w:type="character" w:styleId="UnresolvedMention">
    <w:name w:val="Unresolved Mention"/>
    <w:basedOn w:val="DefaultParagraphFont"/>
    <w:uiPriority w:val="99"/>
    <w:semiHidden/>
    <w:unhideWhenUsed/>
    <w:rsid w:val="00917839"/>
    <w:rPr>
      <w:color w:val="605E5C"/>
      <w:shd w:val="clear" w:color="auto" w:fill="E1DFDD"/>
    </w:rPr>
  </w:style>
  <w:style w:type="character" w:styleId="CommentReference">
    <w:name w:val="annotation reference"/>
    <w:basedOn w:val="DefaultParagraphFont"/>
    <w:uiPriority w:val="99"/>
    <w:semiHidden/>
    <w:unhideWhenUsed/>
    <w:rsid w:val="00E25BE2"/>
    <w:rPr>
      <w:sz w:val="16"/>
      <w:szCs w:val="16"/>
    </w:rPr>
  </w:style>
  <w:style w:type="paragraph" w:styleId="CommentText">
    <w:name w:val="annotation text"/>
    <w:basedOn w:val="Normal"/>
    <w:link w:val="CommentTextChar"/>
    <w:uiPriority w:val="99"/>
    <w:unhideWhenUsed/>
    <w:rsid w:val="00E25BE2"/>
    <w:rPr>
      <w:sz w:val="20"/>
    </w:rPr>
  </w:style>
  <w:style w:type="character" w:customStyle="1" w:styleId="CommentTextChar">
    <w:name w:val="Comment Text Char"/>
    <w:basedOn w:val="DefaultParagraphFont"/>
    <w:link w:val="CommentText"/>
    <w:uiPriority w:val="99"/>
    <w:rsid w:val="00E25B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5BE2"/>
    <w:rPr>
      <w:b/>
      <w:bCs/>
    </w:rPr>
  </w:style>
  <w:style w:type="character" w:customStyle="1" w:styleId="CommentSubjectChar">
    <w:name w:val="Comment Subject Char"/>
    <w:basedOn w:val="CommentTextChar"/>
    <w:link w:val="CommentSubject"/>
    <w:uiPriority w:val="99"/>
    <w:semiHidden/>
    <w:rsid w:val="00E25BE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2466B2"/>
    <w:rPr>
      <w:color w:val="800080" w:themeColor="followedHyperlink"/>
      <w:u w:val="single"/>
    </w:rPr>
  </w:style>
  <w:style w:type="table" w:customStyle="1" w:styleId="TableGrid">
    <w:name w:val="TableGrid"/>
    <w:rsid w:val="00512202"/>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512202"/>
    <w:pPr>
      <w:spacing w:after="160" w:line="259" w:lineRule="auto"/>
      <w:ind w:left="720"/>
      <w:contextualSpacing/>
    </w:pPr>
    <w:rPr>
      <w:rFonts w:ascii="Calibri" w:eastAsia="Calibri" w:hAnsi="Calibri" w:cs="Calibri"/>
      <w:color w:val="000000"/>
      <w:sz w:val="22"/>
      <w:szCs w:val="22"/>
    </w:rPr>
  </w:style>
  <w:style w:type="table" w:styleId="ListTable2-Accent3">
    <w:name w:val="List Table 2 Accent 3"/>
    <w:basedOn w:val="TableNormal"/>
    <w:uiPriority w:val="47"/>
    <w:rsid w:val="00512202"/>
    <w:pPr>
      <w:spacing w:after="0" w:line="240" w:lineRule="auto"/>
    </w:pPr>
    <w:rPr>
      <w:rFonts w:eastAsiaTheme="minorEastAsia"/>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454313">
      <w:bodyDiv w:val="1"/>
      <w:marLeft w:val="0"/>
      <w:marRight w:val="0"/>
      <w:marTop w:val="0"/>
      <w:marBottom w:val="0"/>
      <w:divBdr>
        <w:top w:val="none" w:sz="0" w:space="0" w:color="auto"/>
        <w:left w:val="none" w:sz="0" w:space="0" w:color="auto"/>
        <w:bottom w:val="none" w:sz="0" w:space="0" w:color="auto"/>
        <w:right w:val="none" w:sz="0" w:space="0" w:color="auto"/>
      </w:divBdr>
    </w:div>
    <w:div w:id="342367882">
      <w:bodyDiv w:val="1"/>
      <w:marLeft w:val="0"/>
      <w:marRight w:val="0"/>
      <w:marTop w:val="0"/>
      <w:marBottom w:val="0"/>
      <w:divBdr>
        <w:top w:val="none" w:sz="0" w:space="0" w:color="auto"/>
        <w:left w:val="none" w:sz="0" w:space="0" w:color="auto"/>
        <w:bottom w:val="none" w:sz="0" w:space="0" w:color="auto"/>
        <w:right w:val="none" w:sz="0" w:space="0" w:color="auto"/>
      </w:divBdr>
    </w:div>
    <w:div w:id="209527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nect.ncdot.gov/business/Transit/Pages/Unified-Grant-Application.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A6E03-A527-4C7B-A336-5DB7A119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10</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Gretchen A. Vetter</dc:creator>
  <cp:keywords/>
  <dc:description/>
  <cp:lastModifiedBy>Carolyn M. Freitag</cp:lastModifiedBy>
  <cp:revision>4</cp:revision>
  <cp:lastPrinted>2020-01-13T17:44:00Z</cp:lastPrinted>
  <dcterms:created xsi:type="dcterms:W3CDTF">2024-09-09T17:27:00Z</dcterms:created>
  <dcterms:modified xsi:type="dcterms:W3CDTF">2024-09-11T16:52:00Z</dcterms:modified>
</cp:coreProperties>
</file>